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23B" w:rsidRDefault="0025623B" w:rsidP="0025623B">
      <w:pPr>
        <w:ind w:left="709" w:hanging="70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Технічне завдання</w:t>
      </w:r>
    </w:p>
    <w:p w:rsidR="0025623B" w:rsidRDefault="0025623B" w:rsidP="0025623B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щодо надання послуг з ро</w:t>
      </w:r>
      <w:sdt>
        <w:sdtPr>
          <w:tag w:val="goog_rdk_2"/>
          <w:id w:val="-1668003824"/>
        </w:sdtPr>
        <w:sdtEndPr/>
        <w:sdtContent/>
      </w:sdt>
      <w:r>
        <w:rPr>
          <w:rFonts w:ascii="Times New Roman" w:eastAsia="Times New Roman" w:hAnsi="Times New Roman" w:cs="Times New Roman"/>
        </w:rPr>
        <w:t>зроблення відеоінструкції для користувачів національної бази даних енергетичних та експлуатаційних характеристик будівель</w:t>
      </w:r>
    </w:p>
    <w:p w:rsidR="0025623B" w:rsidRDefault="0025623B" w:rsidP="0025623B">
      <w:pPr>
        <w:ind w:left="709" w:hanging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1. Загальна інформація</w:t>
      </w:r>
    </w:p>
    <w:p w:rsidR="00036963" w:rsidRDefault="00036963" w:rsidP="0025623B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Програма</w:t>
      </w:r>
      <w:r w:rsidRPr="00036963">
        <w:rPr>
          <w:rFonts w:ascii="Times New Roman" w:eastAsia="Times New Roman" w:hAnsi="Times New Roman" w:cs="Times New Roman"/>
        </w:rPr>
        <w:t xml:space="preserve"> «Підтримка практичного впровадження енергоменеджменту в бюджетній сфері України та надання достовірних аналітичних даних для впровадження масштабної термомодернізації» (Power Up: Experience Sharing) впроваджується Фондом Східна Європа в межах проєкту «Просування енергоефективності та імплементації Директиви ЄС з енергоефективності в Україні», що виконується GIZ Ukraine за дорученням Уряду Німеччини та співфінансуванням Державного секретаріату Швейца</w:t>
      </w:r>
      <w:r>
        <w:rPr>
          <w:rFonts w:ascii="Times New Roman" w:eastAsia="Times New Roman" w:hAnsi="Times New Roman" w:cs="Times New Roman"/>
        </w:rPr>
        <w:t>рії з економічних питань (SECO).</w:t>
      </w:r>
    </w:p>
    <w:p w:rsidR="0025623B" w:rsidRDefault="0025623B" w:rsidP="0025623B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Загальна мета програми</w:t>
      </w:r>
      <w:r>
        <w:rPr>
          <w:rFonts w:ascii="Times New Roman" w:eastAsia="Times New Roman" w:hAnsi="Times New Roman" w:cs="Times New Roman"/>
        </w:rPr>
        <w:t xml:space="preserve"> – підтримка Уряду України у розробці цифрових інструментів для практичного впровадження енергоменеджменту в державному секторі на місцевому, регіональному та національному рівнях та надання достовірних аналітичних даних для реалізації Національної стратегії термомодернізації.</w:t>
      </w:r>
    </w:p>
    <w:p w:rsidR="0025623B" w:rsidRDefault="0025623B" w:rsidP="0025623B">
      <w:pPr>
        <w:ind w:left="709" w:hanging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ab/>
        <w:t>Цілі Програми: </w:t>
      </w:r>
    </w:p>
    <w:p w:rsidR="0025623B" w:rsidRDefault="00F86E86" w:rsidP="00F86E86">
      <w:pPr>
        <w:spacing w:line="278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з</w:t>
      </w:r>
      <w:r w:rsidR="0025623B">
        <w:rPr>
          <w:rFonts w:ascii="Times New Roman" w:eastAsia="Times New Roman" w:hAnsi="Times New Roman" w:cs="Times New Roman"/>
        </w:rPr>
        <w:t>абезпечення технічної та інформаційної підтримки запуску національної бази даних енергетичних та експлуатаційних характеристик будівель (НБД);</w:t>
      </w:r>
    </w:p>
    <w:p w:rsidR="0025623B" w:rsidRDefault="00F86E86" w:rsidP="00F86E86">
      <w:pPr>
        <w:spacing w:line="278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п</w:t>
      </w:r>
      <w:r w:rsidR="0025623B">
        <w:rPr>
          <w:rFonts w:ascii="Times New Roman" w:eastAsia="Times New Roman" w:hAnsi="Times New Roman" w:cs="Times New Roman"/>
        </w:rPr>
        <w:t>оширення досвіду, отриманого під час реалізації пілотного проєкту зразкової ролі будівель державних органів у будівлі Міністерства фінансів України;</w:t>
      </w:r>
    </w:p>
    <w:p w:rsidR="0025623B" w:rsidRDefault="00E27F5F" w:rsidP="0025623B">
      <w:pPr>
        <w:ind w:left="709" w:hanging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ab/>
      </w:r>
      <w:r w:rsidR="0060294A">
        <w:rPr>
          <w:rFonts w:ascii="Times New Roman" w:eastAsia="Times New Roman" w:hAnsi="Times New Roman" w:cs="Times New Roman"/>
          <w:b/>
        </w:rPr>
        <w:t xml:space="preserve">2. </w:t>
      </w:r>
      <w:r w:rsidR="0025623B">
        <w:rPr>
          <w:rFonts w:ascii="Times New Roman" w:eastAsia="Times New Roman" w:hAnsi="Times New Roman" w:cs="Times New Roman"/>
          <w:b/>
        </w:rPr>
        <w:t>Цільова аудиторія програми:</w:t>
      </w:r>
    </w:p>
    <w:p w:rsidR="0025623B" w:rsidRDefault="0025623B" w:rsidP="0025623B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Основним бенефіціаром є Міністерство розвитку громад та територій України (Мінінфраструктури), а іншими отримувачами є:</w:t>
      </w:r>
    </w:p>
    <w:p w:rsidR="0025623B" w:rsidRDefault="00A03E43" w:rsidP="00A03E43">
      <w:pPr>
        <w:spacing w:line="278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25623B">
        <w:rPr>
          <w:rFonts w:ascii="Times New Roman" w:eastAsia="Times New Roman" w:hAnsi="Times New Roman" w:cs="Times New Roman"/>
        </w:rPr>
        <w:t>Державне агентство з енергоефективності та енергозбереження України, яке відповідає за реалізацію політики енергоефективності;</w:t>
      </w:r>
    </w:p>
    <w:p w:rsidR="0025623B" w:rsidRDefault="00A03E43" w:rsidP="00A03E43">
      <w:pPr>
        <w:spacing w:line="278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25623B">
        <w:rPr>
          <w:rFonts w:ascii="Times New Roman" w:eastAsia="Times New Roman" w:hAnsi="Times New Roman" w:cs="Times New Roman"/>
        </w:rPr>
        <w:t>органи державної влади, в тому числі обласні та місцеві адміністрації, які мають впроваджувати систему енергоменеджменту у своїх будівлях;</w:t>
      </w:r>
    </w:p>
    <w:p w:rsidR="0025623B" w:rsidRDefault="00A03E43" w:rsidP="00A03E43">
      <w:pPr>
        <w:spacing w:line="278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25623B">
        <w:rPr>
          <w:rFonts w:ascii="Times New Roman" w:eastAsia="Times New Roman" w:hAnsi="Times New Roman" w:cs="Times New Roman"/>
        </w:rPr>
        <w:t>органи місцевого самоврядування.</w:t>
      </w:r>
    </w:p>
    <w:p w:rsidR="0025623B" w:rsidRDefault="00E27F5F" w:rsidP="0025623B">
      <w:pPr>
        <w:ind w:left="709" w:hanging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ab/>
      </w:r>
      <w:r w:rsidR="0060294A">
        <w:rPr>
          <w:rFonts w:ascii="Times New Roman" w:eastAsia="Times New Roman" w:hAnsi="Times New Roman" w:cs="Times New Roman"/>
          <w:b/>
        </w:rPr>
        <w:t xml:space="preserve">3. </w:t>
      </w:r>
      <w:r w:rsidR="0025623B">
        <w:rPr>
          <w:rFonts w:ascii="Times New Roman" w:eastAsia="Times New Roman" w:hAnsi="Times New Roman" w:cs="Times New Roman"/>
          <w:b/>
        </w:rPr>
        <w:t>Зміст послуг</w:t>
      </w:r>
    </w:p>
    <w:p w:rsidR="0025623B" w:rsidRDefault="0025623B" w:rsidP="0025623B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Підготовка відеоінструкцій для користувачів національної бази даних енергетичних та експлуатаційних характеристик будівель (Бази даних будівель – БДБ) та розміщення відеоінструкції на Освітній онлайн-платформі Зрозуміло! з подальшим просуванням Освітньої онлайн-платформи Зрозуміло! з метою підвищення обізнаності та підтримки з розбудови потенціалу користувачів НБД.</w:t>
      </w:r>
    </w:p>
    <w:p w:rsidR="00566001" w:rsidRPr="00E163D8" w:rsidRDefault="00566001" w:rsidP="0025623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60294A" w:rsidRPr="00E163D8" w:rsidRDefault="0060294A" w:rsidP="0060294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E163D8">
        <w:rPr>
          <w:rFonts w:ascii="Times New Roman" w:eastAsia="Times New Roman" w:hAnsi="Times New Roman" w:cs="Times New Roman"/>
          <w:b/>
        </w:rPr>
        <w:t xml:space="preserve">3.1 </w:t>
      </w:r>
      <w:sdt>
        <w:sdtPr>
          <w:tag w:val="goog_rdk_7"/>
          <w:id w:val="1578479037"/>
        </w:sdtPr>
        <w:sdtEndPr/>
        <w:sdtContent/>
      </w:sdt>
      <w:r w:rsidRPr="00E163D8">
        <w:rPr>
          <w:rFonts w:ascii="Times New Roman" w:eastAsia="Times New Roman" w:hAnsi="Times New Roman" w:cs="Times New Roman"/>
          <w:b/>
          <w:color w:val="000000"/>
        </w:rPr>
        <w:t>Створення онлайн-курсу «Відеоінструкція для користувачів національної бази даних енергетичних та експлуатаційних характеристик будівель»</w:t>
      </w:r>
      <w:r w:rsidRPr="00E163D8">
        <w:rPr>
          <w:rFonts w:ascii="Times New Roman" w:eastAsia="Times New Roman" w:hAnsi="Times New Roman" w:cs="Times New Roman"/>
          <w:color w:val="000000"/>
        </w:rPr>
        <w:t>.</w:t>
      </w:r>
    </w:p>
    <w:p w:rsidR="0060294A" w:rsidRDefault="0060294A" w:rsidP="0025623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25623B" w:rsidRDefault="0060294A" w:rsidP="0025623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3.1.1. </w:t>
      </w:r>
      <w:r w:rsidR="0025623B" w:rsidRPr="00E163D8">
        <w:rPr>
          <w:rFonts w:ascii="Times New Roman" w:eastAsia="Times New Roman" w:hAnsi="Times New Roman" w:cs="Times New Roman"/>
          <w:b/>
          <w:color w:val="000000"/>
        </w:rPr>
        <w:t>Загальні положення щодо онлайн-курсу</w:t>
      </w:r>
    </w:p>
    <w:p w:rsidR="00566001" w:rsidRPr="00E163D8" w:rsidRDefault="00566001" w:rsidP="0025623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25623B" w:rsidRPr="00E163D8" w:rsidRDefault="0025623B" w:rsidP="00566001">
      <w:pPr>
        <w:pBdr>
          <w:top w:val="nil"/>
          <w:left w:val="nil"/>
          <w:bottom w:val="nil"/>
          <w:right w:val="nil"/>
          <w:between w:val="nil"/>
        </w:pBdr>
        <w:spacing w:after="0" w:line="278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E163D8">
        <w:rPr>
          <w:rFonts w:ascii="Times New Roman" w:eastAsia="Times New Roman" w:hAnsi="Times New Roman" w:cs="Times New Roman"/>
          <w:b/>
          <w:color w:val="000000"/>
        </w:rPr>
        <w:t>Назва, тематика та завдання.</w:t>
      </w:r>
      <w:r w:rsidRPr="00E163D8">
        <w:rPr>
          <w:rFonts w:ascii="Times New Roman" w:eastAsia="Times New Roman" w:hAnsi="Times New Roman" w:cs="Times New Roman"/>
          <w:color w:val="000000"/>
        </w:rPr>
        <w:t xml:space="preserve"> Онлайн-курс «Відеоінструкція для користувачів національної бази даних енергетичних та експлуатаційних характеристик будівель» спрямований на підвищення ефективності реалізації національної політики з енергоефективності.</w:t>
      </w:r>
    </w:p>
    <w:p w:rsidR="00566001" w:rsidRDefault="00566001" w:rsidP="00566001">
      <w:pPr>
        <w:pBdr>
          <w:top w:val="nil"/>
          <w:left w:val="nil"/>
          <w:bottom w:val="nil"/>
          <w:right w:val="nil"/>
          <w:between w:val="nil"/>
        </w:pBdr>
        <w:spacing w:after="0" w:line="278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25623B" w:rsidRPr="00E163D8" w:rsidRDefault="0025623B" w:rsidP="00566001">
      <w:pPr>
        <w:pBdr>
          <w:top w:val="nil"/>
          <w:left w:val="nil"/>
          <w:bottom w:val="nil"/>
          <w:right w:val="nil"/>
          <w:between w:val="nil"/>
        </w:pBdr>
        <w:spacing w:after="0" w:line="278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E163D8">
        <w:rPr>
          <w:rFonts w:ascii="Times New Roman" w:eastAsia="Times New Roman" w:hAnsi="Times New Roman" w:cs="Times New Roman"/>
          <w:b/>
          <w:color w:val="000000"/>
        </w:rPr>
        <w:t>Слухачі курсу дізнаються про:</w:t>
      </w:r>
    </w:p>
    <w:p w:rsidR="0025623B" w:rsidRPr="00E163D8" w:rsidRDefault="00566001" w:rsidP="00566001">
      <w:pPr>
        <w:pBdr>
          <w:top w:val="nil"/>
          <w:left w:val="nil"/>
          <w:bottom w:val="nil"/>
          <w:right w:val="nil"/>
          <w:between w:val="nil"/>
        </w:pBdr>
        <w:spacing w:after="0" w:line="278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</w:t>
      </w:r>
      <w:r w:rsidR="0025623B" w:rsidRPr="00E163D8">
        <w:rPr>
          <w:rFonts w:ascii="Times New Roman" w:eastAsia="Times New Roman" w:hAnsi="Times New Roman" w:cs="Times New Roman"/>
          <w:color w:val="000000"/>
        </w:rPr>
        <w:t>покрокові інструкції про підключення, порядок та особлив</w:t>
      </w:r>
      <w:r>
        <w:rPr>
          <w:rFonts w:ascii="Times New Roman" w:eastAsia="Times New Roman" w:hAnsi="Times New Roman" w:cs="Times New Roman"/>
          <w:color w:val="000000"/>
        </w:rPr>
        <w:t>ості внесення інформації до НБД;</w:t>
      </w:r>
    </w:p>
    <w:p w:rsidR="0025623B" w:rsidRPr="00E163D8" w:rsidRDefault="00566001" w:rsidP="00566001">
      <w:pPr>
        <w:pBdr>
          <w:top w:val="nil"/>
          <w:left w:val="nil"/>
          <w:bottom w:val="nil"/>
          <w:right w:val="nil"/>
          <w:between w:val="nil"/>
        </w:pBdr>
        <w:spacing w:after="0" w:line="278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</w:t>
      </w:r>
      <w:r w:rsidR="0025623B" w:rsidRPr="00E163D8">
        <w:rPr>
          <w:rFonts w:ascii="Times New Roman" w:eastAsia="Times New Roman" w:hAnsi="Times New Roman" w:cs="Times New Roman"/>
          <w:color w:val="000000"/>
        </w:rPr>
        <w:t>процедури збору даних та підходи до забезпечення якості та повноти даних НБД, її робот</w:t>
      </w:r>
      <w:r>
        <w:rPr>
          <w:rFonts w:ascii="Times New Roman" w:eastAsia="Times New Roman" w:hAnsi="Times New Roman" w:cs="Times New Roman"/>
          <w:color w:val="000000"/>
        </w:rPr>
        <w:t>у, послідовність введення даних;</w:t>
      </w:r>
    </w:p>
    <w:p w:rsidR="0025623B" w:rsidRPr="00E163D8" w:rsidRDefault="00566001" w:rsidP="00566001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- </w:t>
      </w:r>
      <w:r w:rsidR="0025623B" w:rsidRPr="00E163D8">
        <w:rPr>
          <w:rFonts w:ascii="Times New Roman" w:eastAsia="Times New Roman" w:hAnsi="Times New Roman" w:cs="Times New Roman"/>
          <w:color w:val="000000"/>
        </w:rPr>
        <w:t>рекомендації щодо впровадження енергоменеджменту в будівлях центральних органів влади, покращення енергетичних та експлуатаційних характеристик будівель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25623B" w:rsidRPr="00E163D8" w:rsidRDefault="0025623B" w:rsidP="00566001">
      <w:pPr>
        <w:tabs>
          <w:tab w:val="left" w:pos="1134"/>
        </w:tabs>
        <w:jc w:val="both"/>
        <w:rPr>
          <w:rFonts w:ascii="Times New Roman" w:eastAsia="Times New Roman" w:hAnsi="Times New Roman" w:cs="Times New Roman"/>
        </w:rPr>
      </w:pPr>
      <w:r w:rsidRPr="00E163D8">
        <w:rPr>
          <w:rFonts w:ascii="Times New Roman" w:eastAsia="Times New Roman" w:hAnsi="Times New Roman" w:cs="Times New Roman"/>
          <w:b/>
        </w:rPr>
        <w:t>Структура, мова</w:t>
      </w:r>
      <w:r w:rsidRPr="00E163D8">
        <w:rPr>
          <w:rFonts w:ascii="Times New Roman" w:eastAsia="Times New Roman" w:hAnsi="Times New Roman" w:cs="Times New Roman"/>
        </w:rPr>
        <w:t>. Структура онлайн-курсу передбачає:</w:t>
      </w:r>
    </w:p>
    <w:p w:rsidR="0025623B" w:rsidRPr="00E163D8" w:rsidRDefault="00566001" w:rsidP="00566001">
      <w:pPr>
        <w:pBdr>
          <w:top w:val="nil"/>
          <w:left w:val="nil"/>
          <w:bottom w:val="nil"/>
          <w:right w:val="nil"/>
          <w:between w:val="nil"/>
        </w:pBdr>
        <w:spacing w:after="0" w:line="278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</w:t>
      </w:r>
      <w:r w:rsidR="0025623B" w:rsidRPr="00E163D8">
        <w:rPr>
          <w:rFonts w:ascii="Times New Roman" w:eastAsia="Times New Roman" w:hAnsi="Times New Roman" w:cs="Times New Roman"/>
          <w:color w:val="000000"/>
        </w:rPr>
        <w:t>1 інтро, 30 блоків, де буде розкриватися покрокова інструкція щодо підключення, порядок та особливості внесення інформації до НБД</w:t>
      </w:r>
    </w:p>
    <w:p w:rsidR="0025623B" w:rsidRPr="00E163D8" w:rsidRDefault="00566001" w:rsidP="00566001">
      <w:pPr>
        <w:pBdr>
          <w:top w:val="nil"/>
          <w:left w:val="nil"/>
          <w:bottom w:val="nil"/>
          <w:right w:val="nil"/>
          <w:between w:val="nil"/>
        </w:pBdr>
        <w:spacing w:after="0" w:line="278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с</w:t>
      </w:r>
      <w:r w:rsidR="0025623B" w:rsidRPr="00E163D8">
        <w:rPr>
          <w:rFonts w:ascii="Times New Roman" w:eastAsia="Times New Roman" w:hAnsi="Times New Roman" w:cs="Times New Roman"/>
          <w:color w:val="000000"/>
        </w:rPr>
        <w:t>писок нормативних документів, які регламентують створення та функціонування НБД</w:t>
      </w:r>
    </w:p>
    <w:p w:rsidR="0025623B" w:rsidRPr="00E163D8" w:rsidRDefault="0025623B" w:rsidP="0056600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</w:rPr>
      </w:pPr>
      <w:r w:rsidRPr="00E163D8">
        <w:rPr>
          <w:rFonts w:ascii="Times New Roman" w:eastAsia="Times New Roman" w:hAnsi="Times New Roman" w:cs="Times New Roman"/>
          <w:color w:val="000000"/>
        </w:rPr>
        <w:t>Текстовий та візуальний матеріал (корисні посилання, презентації, база знань, контакти технічної підтримки тощо)</w:t>
      </w:r>
    </w:p>
    <w:p w:rsidR="0025623B" w:rsidRPr="00E163D8" w:rsidRDefault="00566001" w:rsidP="00566001">
      <w:pPr>
        <w:pBdr>
          <w:top w:val="nil"/>
          <w:left w:val="nil"/>
          <w:bottom w:val="nil"/>
          <w:right w:val="nil"/>
          <w:between w:val="nil"/>
        </w:pBdr>
        <w:spacing w:after="0" w:line="278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431070">
        <w:rPr>
          <w:rFonts w:ascii="Times New Roman" w:eastAsia="Times New Roman" w:hAnsi="Times New Roman" w:cs="Times New Roman"/>
        </w:rPr>
        <w:t>м</w:t>
      </w:r>
      <w:r w:rsidR="0025623B" w:rsidRPr="00E163D8">
        <w:rPr>
          <w:rFonts w:ascii="Times New Roman" w:eastAsia="Times New Roman" w:hAnsi="Times New Roman" w:cs="Times New Roman"/>
        </w:rPr>
        <w:t>ова онлайн-курсу – українська.</w:t>
      </w:r>
    </w:p>
    <w:p w:rsidR="0025623B" w:rsidRPr="00E163D8" w:rsidRDefault="0025623B" w:rsidP="0025623B">
      <w:pPr>
        <w:pBdr>
          <w:top w:val="nil"/>
          <w:left w:val="nil"/>
          <w:bottom w:val="nil"/>
          <w:right w:val="nil"/>
          <w:between w:val="nil"/>
        </w:pBdr>
        <w:spacing w:after="0"/>
        <w:ind w:left="1429"/>
        <w:jc w:val="both"/>
        <w:rPr>
          <w:rFonts w:ascii="Times New Roman" w:eastAsia="Times New Roman" w:hAnsi="Times New Roman" w:cs="Times New Roman"/>
          <w:color w:val="000000"/>
        </w:rPr>
      </w:pPr>
    </w:p>
    <w:p w:rsidR="0060294A" w:rsidRPr="00E163D8" w:rsidRDefault="0060294A" w:rsidP="0060294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E163D8">
        <w:rPr>
          <w:rFonts w:ascii="Times New Roman" w:eastAsia="Times New Roman" w:hAnsi="Times New Roman" w:cs="Times New Roman"/>
          <w:b/>
        </w:rPr>
        <w:t xml:space="preserve">3.1.2 </w:t>
      </w:r>
      <w:r w:rsidRPr="00E163D8">
        <w:rPr>
          <w:rFonts w:ascii="Times New Roman" w:eastAsia="Times New Roman" w:hAnsi="Times New Roman" w:cs="Times New Roman"/>
          <w:b/>
          <w:color w:val="000000"/>
        </w:rPr>
        <w:t>Зобов’язання сторін при реалізації Технічного завдання</w:t>
      </w:r>
    </w:p>
    <w:p w:rsidR="0025623B" w:rsidRPr="00E163D8" w:rsidRDefault="0025623B" w:rsidP="0025623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0294A">
        <w:rPr>
          <w:rFonts w:ascii="Times New Roman" w:eastAsia="Times New Roman" w:hAnsi="Times New Roman" w:cs="Times New Roman"/>
          <w:b/>
          <w:color w:val="000000"/>
        </w:rPr>
        <w:t>ВИКОНАВЕЦЬ</w:t>
      </w:r>
      <w:r w:rsidRPr="00E163D8">
        <w:rPr>
          <w:rFonts w:ascii="Times New Roman" w:eastAsia="Times New Roman" w:hAnsi="Times New Roman" w:cs="Times New Roman"/>
          <w:color w:val="000000"/>
        </w:rPr>
        <w:t xml:space="preserve"> має забезпечити:</w:t>
      </w:r>
    </w:p>
    <w:p w:rsidR="0025623B" w:rsidRDefault="00911A0B" w:rsidP="0025623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</w:t>
      </w:r>
      <w:r w:rsidR="0025623B">
        <w:rPr>
          <w:rFonts w:ascii="Times New Roman" w:eastAsia="Times New Roman" w:hAnsi="Times New Roman" w:cs="Times New Roman"/>
          <w:color w:val="000000"/>
        </w:rPr>
        <w:t>підготовку сценарію та матеріалів онлайн-курсу спільно з залученими експертами, а також синхронів для суфлера на його основі;</w:t>
      </w:r>
    </w:p>
    <w:p w:rsidR="0025623B" w:rsidRDefault="00911A0B" w:rsidP="0025623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</w:t>
      </w:r>
      <w:r w:rsidR="0025623B">
        <w:rPr>
          <w:rFonts w:ascii="Times New Roman" w:eastAsia="Times New Roman" w:hAnsi="Times New Roman" w:cs="Times New Roman"/>
          <w:color w:val="000000"/>
        </w:rPr>
        <w:t>продакшн онлайн-курсу, включно зі зйомкою, монтажем, кольорокорекцією, титрами, анімацією та інфографікою, звукорежисурою, а також субтитруванням для формату платформи YouTube за допомогою окремих файлів розширення .srt;</w:t>
      </w:r>
    </w:p>
    <w:p w:rsidR="0025623B" w:rsidRDefault="00911A0B" w:rsidP="0025623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</w:t>
      </w:r>
      <w:r w:rsidR="0025623B">
        <w:rPr>
          <w:rFonts w:ascii="Times New Roman" w:eastAsia="Times New Roman" w:hAnsi="Times New Roman" w:cs="Times New Roman"/>
          <w:color w:val="000000"/>
        </w:rPr>
        <w:t>створення безпечних умов зйомок відповідно до безпекових норм та вимог;</w:t>
      </w:r>
    </w:p>
    <w:p w:rsidR="00911A0B" w:rsidRDefault="00911A0B" w:rsidP="0025623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</w:t>
      </w:r>
      <w:r w:rsidR="0025623B">
        <w:rPr>
          <w:rFonts w:ascii="Times New Roman" w:eastAsia="Times New Roman" w:hAnsi="Times New Roman" w:cs="Times New Roman"/>
          <w:color w:val="000000"/>
        </w:rPr>
        <w:t>постпродакшн: дизайнерське оформлення інфографік та картинок, створення анімаційних елементів для відео, монтаж відзнятого матеріалу, кольорокорекція та саунд-дизайн роликів;</w:t>
      </w:r>
    </w:p>
    <w:p w:rsidR="0025623B" w:rsidRDefault="00911A0B" w:rsidP="0025623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</w:t>
      </w:r>
      <w:r w:rsidR="0025623B">
        <w:rPr>
          <w:rFonts w:ascii="Times New Roman" w:eastAsia="Times New Roman" w:hAnsi="Times New Roman" w:cs="Times New Roman"/>
          <w:color w:val="000000"/>
        </w:rPr>
        <w:t>оформлення матеріалів у стилі Освітньої онлайн-платформи Зрозуміло! та відповідно до стилістики програми й вимог донора до оформлення матеріалів (фірмові стилі буде надано ЗАМОВНИКОМ);</w:t>
      </w:r>
    </w:p>
    <w:p w:rsidR="0025623B" w:rsidRDefault="00911A0B" w:rsidP="0025623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</w:t>
      </w:r>
      <w:r w:rsidR="0025623B">
        <w:rPr>
          <w:rFonts w:ascii="Times New Roman" w:eastAsia="Times New Roman" w:hAnsi="Times New Roman" w:cs="Times New Roman"/>
          <w:color w:val="000000"/>
        </w:rPr>
        <w:t>передачу матеріалів для розміщення готового онлайн-курсу на платформі Open edX;</w:t>
      </w:r>
    </w:p>
    <w:p w:rsidR="0025623B" w:rsidRDefault="00911A0B" w:rsidP="0025623B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- </w:t>
      </w:r>
      <w:r w:rsidR="0025623B">
        <w:rPr>
          <w:rFonts w:ascii="Times New Roman" w:eastAsia="Times New Roman" w:hAnsi="Times New Roman" w:cs="Times New Roman"/>
          <w:color w:val="000000"/>
        </w:rPr>
        <w:t>надання технічного супроводу Онлайн-курсу, включно з післядоговірним періодом.</w:t>
      </w:r>
    </w:p>
    <w:p w:rsidR="0025623B" w:rsidRPr="00911A0B" w:rsidRDefault="00911A0B" w:rsidP="0025623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25623B" w:rsidRPr="00911A0B">
        <w:rPr>
          <w:rFonts w:ascii="Times New Roman" w:eastAsia="Times New Roman" w:hAnsi="Times New Roman" w:cs="Times New Roman"/>
          <w:color w:val="000000"/>
        </w:rPr>
        <w:t>надання згоди на використання та обробку фото-, відео-, теле-, кіно- та інших художніх творів, на яких зображено особу</w:t>
      </w:r>
    </w:p>
    <w:p w:rsidR="0025623B" w:rsidRPr="00911A0B" w:rsidRDefault="00911A0B" w:rsidP="00911A0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911A0B">
        <w:rPr>
          <w:rFonts w:ascii="Times New Roman" w:eastAsia="Times New Roman" w:hAnsi="Times New Roman" w:cs="Times New Roman"/>
          <w:color w:val="000000"/>
        </w:rPr>
        <w:t xml:space="preserve">- </w:t>
      </w:r>
      <w:r w:rsidR="0025623B" w:rsidRPr="00911A0B">
        <w:rPr>
          <w:rFonts w:ascii="Times New Roman" w:eastAsia="Times New Roman" w:hAnsi="Times New Roman" w:cs="Times New Roman"/>
          <w:color w:val="000000"/>
        </w:rPr>
        <w:t>формування групи експертів та спікерів для створення онлайн-курсу (ЗАМОВНИК бере участь у формуванні групи експертів та спікерів, які будуть працювати над матеріалами онлайн-курс)</w:t>
      </w:r>
    </w:p>
    <w:p w:rsidR="0025623B" w:rsidRPr="003B0D79" w:rsidRDefault="0025623B" w:rsidP="0025623B">
      <w:pPr>
        <w:pStyle w:val="ListParagraph"/>
        <w:ind w:left="142"/>
        <w:jc w:val="both"/>
      </w:pPr>
    </w:p>
    <w:p w:rsidR="0025623B" w:rsidRPr="00E163D8" w:rsidRDefault="0025623B" w:rsidP="0025623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E163D8">
        <w:rPr>
          <w:rFonts w:ascii="Times New Roman" w:eastAsia="Times New Roman" w:hAnsi="Times New Roman" w:cs="Times New Roman"/>
          <w:b/>
        </w:rPr>
        <w:t xml:space="preserve">3.1.3 </w:t>
      </w:r>
      <w:r w:rsidRPr="00E163D8">
        <w:rPr>
          <w:rFonts w:ascii="Times New Roman" w:eastAsia="Times New Roman" w:hAnsi="Times New Roman" w:cs="Times New Roman"/>
          <w:b/>
          <w:color w:val="000000"/>
        </w:rPr>
        <w:t>Технічні вимоги до передачі відео онлайн-курсів</w:t>
      </w: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379"/>
        <w:gridCol w:w="4536"/>
      </w:tblGrid>
      <w:tr w:rsidR="0025623B" w:rsidTr="007E2C80">
        <w:trPr>
          <w:trHeight w:val="315"/>
        </w:trPr>
        <w:tc>
          <w:tcPr>
            <w:tcW w:w="537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5623B" w:rsidRDefault="0025623B" w:rsidP="00301ED9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5623B" w:rsidRDefault="0025623B" w:rsidP="00301ED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SD</w:t>
            </w:r>
          </w:p>
        </w:tc>
      </w:tr>
      <w:tr w:rsidR="0025623B" w:rsidTr="007E2C80">
        <w:trPr>
          <w:trHeight w:val="315"/>
        </w:trPr>
        <w:tc>
          <w:tcPr>
            <w:tcW w:w="5379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25623B" w:rsidRDefault="0025623B" w:rsidP="00301ED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Container / контейнер </w:t>
            </w:r>
          </w:p>
        </w:tc>
        <w:tc>
          <w:tcPr>
            <w:tcW w:w="45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5623B" w:rsidRDefault="0025623B" w:rsidP="00301ED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*. mpeg4</w:t>
            </w:r>
          </w:p>
        </w:tc>
      </w:tr>
      <w:tr w:rsidR="0025623B" w:rsidTr="007E2C80">
        <w:trPr>
          <w:trHeight w:val="315"/>
        </w:trPr>
        <w:tc>
          <w:tcPr>
            <w:tcW w:w="5379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25623B" w:rsidRDefault="0025623B" w:rsidP="00301ED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Codec / Кодек </w:t>
            </w:r>
          </w:p>
        </w:tc>
        <w:tc>
          <w:tcPr>
            <w:tcW w:w="45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5623B" w:rsidRDefault="0025623B" w:rsidP="00301ED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H264</w:t>
            </w:r>
          </w:p>
        </w:tc>
      </w:tr>
      <w:tr w:rsidR="0025623B" w:rsidTr="007E2C80">
        <w:trPr>
          <w:trHeight w:val="315"/>
        </w:trPr>
        <w:tc>
          <w:tcPr>
            <w:tcW w:w="537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5623B" w:rsidRDefault="0025623B" w:rsidP="00301ED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Resolution and Field rate / Розподільна здатність та частота</w:t>
            </w:r>
          </w:p>
        </w:tc>
        <w:tc>
          <w:tcPr>
            <w:tcW w:w="4536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25623B" w:rsidRDefault="0025623B" w:rsidP="00301ED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625 @ 25i fps</w:t>
            </w:r>
          </w:p>
        </w:tc>
      </w:tr>
      <w:tr w:rsidR="0025623B" w:rsidTr="007E2C80">
        <w:trPr>
          <w:trHeight w:val="315"/>
        </w:trPr>
        <w:tc>
          <w:tcPr>
            <w:tcW w:w="5379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25623B" w:rsidRDefault="0025623B" w:rsidP="00301ED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Bitrate / Бітрейт </w:t>
            </w:r>
          </w:p>
        </w:tc>
        <w:tc>
          <w:tcPr>
            <w:tcW w:w="4536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25623B" w:rsidRDefault="0025623B" w:rsidP="00301ED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 Mbps Constant Bit rate / Постійний потік</w:t>
            </w:r>
          </w:p>
        </w:tc>
      </w:tr>
      <w:tr w:rsidR="0025623B" w:rsidTr="007E2C80">
        <w:trPr>
          <w:trHeight w:val="315"/>
        </w:trPr>
        <w:tc>
          <w:tcPr>
            <w:tcW w:w="5379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25623B" w:rsidRDefault="0025623B" w:rsidP="00301ED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Screen dimensions / Розміри екрану </w:t>
            </w:r>
          </w:p>
        </w:tc>
        <w:tc>
          <w:tcPr>
            <w:tcW w:w="4536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25623B" w:rsidRDefault="0025623B" w:rsidP="00301ED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1920H x 1080V</w:t>
            </w:r>
          </w:p>
        </w:tc>
      </w:tr>
      <w:tr w:rsidR="0025623B" w:rsidTr="007E2C80">
        <w:trPr>
          <w:trHeight w:val="315"/>
        </w:trPr>
        <w:tc>
          <w:tcPr>
            <w:tcW w:w="5379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25623B" w:rsidRDefault="0025623B" w:rsidP="00301ED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Aspect Ratio / Форматне співвідношення </w:t>
            </w:r>
          </w:p>
        </w:tc>
        <w:tc>
          <w:tcPr>
            <w:tcW w:w="45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5623B" w:rsidRDefault="0025623B" w:rsidP="00301ED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16:9</w:t>
            </w:r>
          </w:p>
        </w:tc>
      </w:tr>
      <w:tr w:rsidR="0025623B" w:rsidTr="007E2C80">
        <w:trPr>
          <w:trHeight w:val="315"/>
        </w:trPr>
        <w:tc>
          <w:tcPr>
            <w:tcW w:w="5379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25623B" w:rsidRDefault="0025623B" w:rsidP="00301ED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Aspect Ratio Bits</w:t>
            </w:r>
          </w:p>
        </w:tc>
        <w:tc>
          <w:tcPr>
            <w:tcW w:w="4536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25623B" w:rsidRDefault="0025623B" w:rsidP="00301ED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 відповідності співвідношення сторін</w:t>
            </w:r>
          </w:p>
        </w:tc>
      </w:tr>
      <w:tr w:rsidR="0025623B" w:rsidTr="007E2C80">
        <w:trPr>
          <w:trHeight w:val="315"/>
        </w:trPr>
        <w:tc>
          <w:tcPr>
            <w:tcW w:w="5379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25623B" w:rsidRDefault="0025623B" w:rsidP="00301ED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Interlacing / чергування полів </w:t>
            </w:r>
          </w:p>
        </w:tc>
        <w:tc>
          <w:tcPr>
            <w:tcW w:w="4536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25623B" w:rsidRDefault="0025623B" w:rsidP="00301ED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Progressive</w:t>
            </w:r>
          </w:p>
        </w:tc>
      </w:tr>
      <w:tr w:rsidR="0025623B" w:rsidTr="007E2C80">
        <w:trPr>
          <w:trHeight w:val="315"/>
        </w:trPr>
        <w:tc>
          <w:tcPr>
            <w:tcW w:w="537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5623B" w:rsidRDefault="0025623B" w:rsidP="00301ED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Audio Encoding / Кодування звуку</w:t>
            </w:r>
          </w:p>
        </w:tc>
        <w:tc>
          <w:tcPr>
            <w:tcW w:w="4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5623B" w:rsidRDefault="0025623B" w:rsidP="00301ED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5623B" w:rsidTr="007E2C80">
        <w:trPr>
          <w:trHeight w:val="315"/>
        </w:trPr>
        <w:tc>
          <w:tcPr>
            <w:tcW w:w="5379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25623B" w:rsidRDefault="0025623B" w:rsidP="00301ED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Codec / Кодек </w:t>
            </w:r>
          </w:p>
        </w:tc>
        <w:tc>
          <w:tcPr>
            <w:tcW w:w="45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5623B" w:rsidRDefault="0025623B" w:rsidP="00301ED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uncompressed</w:t>
            </w:r>
          </w:p>
        </w:tc>
      </w:tr>
      <w:tr w:rsidR="0025623B" w:rsidTr="007E2C80">
        <w:trPr>
          <w:trHeight w:val="315"/>
        </w:trPr>
        <w:tc>
          <w:tcPr>
            <w:tcW w:w="5379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25623B" w:rsidRDefault="0025623B" w:rsidP="00301ED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Bit /квантування</w:t>
            </w:r>
          </w:p>
        </w:tc>
        <w:tc>
          <w:tcPr>
            <w:tcW w:w="45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5623B" w:rsidRDefault="0025623B" w:rsidP="00301ED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 bit</w:t>
            </w:r>
          </w:p>
        </w:tc>
      </w:tr>
      <w:tr w:rsidR="0025623B" w:rsidTr="007E2C80">
        <w:trPr>
          <w:trHeight w:val="315"/>
        </w:trPr>
        <w:tc>
          <w:tcPr>
            <w:tcW w:w="5379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25623B" w:rsidRDefault="0025623B" w:rsidP="00301ED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Sample Rate /частота квантування </w:t>
            </w:r>
          </w:p>
        </w:tc>
        <w:tc>
          <w:tcPr>
            <w:tcW w:w="45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5623B" w:rsidRDefault="0025623B" w:rsidP="00301ED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48 000 Hz</w:t>
            </w:r>
          </w:p>
        </w:tc>
      </w:tr>
      <w:tr w:rsidR="0025623B" w:rsidTr="007E2C80">
        <w:trPr>
          <w:trHeight w:val="315"/>
        </w:trPr>
        <w:tc>
          <w:tcPr>
            <w:tcW w:w="5379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25623B" w:rsidRDefault="0025623B" w:rsidP="00301ED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Channel Configuration / Конфігурація каналів </w:t>
            </w:r>
          </w:p>
        </w:tc>
        <w:tc>
          <w:tcPr>
            <w:tcW w:w="4536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25623B" w:rsidRDefault="0025623B" w:rsidP="00301ED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1&amp;2 (dual mono) or Stereo 1&amp;2 (1=L, 2=R) / 1 и 2 (подвійне моно) або стерео (1=Л, 2=П)</w:t>
            </w:r>
          </w:p>
        </w:tc>
      </w:tr>
      <w:tr w:rsidR="0025623B" w:rsidTr="007E2C80">
        <w:trPr>
          <w:trHeight w:val="315"/>
        </w:trPr>
        <w:tc>
          <w:tcPr>
            <w:tcW w:w="5379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25623B" w:rsidRDefault="0025623B" w:rsidP="00301ED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Audio reference level / Орієнтовний рівень звуку</w:t>
            </w:r>
          </w:p>
        </w:tc>
        <w:tc>
          <w:tcPr>
            <w:tcW w:w="4536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25623B" w:rsidRDefault="0025623B" w:rsidP="00301ED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-18dBfs</w:t>
            </w:r>
          </w:p>
        </w:tc>
      </w:tr>
      <w:tr w:rsidR="0025623B" w:rsidTr="007E2C80">
        <w:trPr>
          <w:trHeight w:val="315"/>
        </w:trPr>
        <w:tc>
          <w:tcPr>
            <w:tcW w:w="5379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25623B" w:rsidRDefault="0025623B" w:rsidP="00301ED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Peak audio level / Піковий рівень звуку</w:t>
            </w:r>
          </w:p>
        </w:tc>
        <w:tc>
          <w:tcPr>
            <w:tcW w:w="4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5623B" w:rsidRDefault="0025623B" w:rsidP="00301ED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Reference -15dBfs Рівень (-15dBfs)</w:t>
            </w:r>
          </w:p>
        </w:tc>
      </w:tr>
      <w:tr w:rsidR="0025623B" w:rsidTr="007E2C80">
        <w:trPr>
          <w:trHeight w:val="315"/>
        </w:trPr>
        <w:tc>
          <w:tcPr>
            <w:tcW w:w="5379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25623B" w:rsidRDefault="0025623B" w:rsidP="00301ED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Audio pre-emphasis / Звукове викривлення</w:t>
            </w:r>
          </w:p>
        </w:tc>
        <w:tc>
          <w:tcPr>
            <w:tcW w:w="4536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25623B" w:rsidRDefault="0025623B" w:rsidP="00301ED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None / Немає</w:t>
            </w:r>
          </w:p>
        </w:tc>
      </w:tr>
    </w:tbl>
    <w:p w:rsidR="0025623B" w:rsidRDefault="0025623B" w:rsidP="0025623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</w:rPr>
      </w:pPr>
    </w:p>
    <w:p w:rsidR="0025623B" w:rsidRDefault="0025623B" w:rsidP="0025623B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4. Календарний план н</w:t>
      </w:r>
      <w:r w:rsidR="00DB5E6F">
        <w:rPr>
          <w:rFonts w:ascii="Times New Roman" w:eastAsia="Times New Roman" w:hAnsi="Times New Roman" w:cs="Times New Roman"/>
          <w:b/>
        </w:rPr>
        <w:t>адання послуг</w:t>
      </w:r>
    </w:p>
    <w:tbl>
      <w:tblPr>
        <w:tblW w:w="9915" w:type="dxa"/>
        <w:tblLayout w:type="fixed"/>
        <w:tblLook w:val="0400" w:firstRow="0" w:lastRow="0" w:firstColumn="0" w:lastColumn="0" w:noHBand="0" w:noVBand="1"/>
      </w:tblPr>
      <w:tblGrid>
        <w:gridCol w:w="804"/>
        <w:gridCol w:w="5284"/>
        <w:gridCol w:w="3827"/>
      </w:tblGrid>
      <w:tr w:rsidR="0025623B" w:rsidTr="00301ED9">
        <w:trPr>
          <w:trHeight w:val="315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5623B" w:rsidRDefault="0025623B" w:rsidP="00301E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Номер етапу</w:t>
            </w:r>
          </w:p>
        </w:tc>
        <w:tc>
          <w:tcPr>
            <w:tcW w:w="528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5623B" w:rsidRDefault="0025623B" w:rsidP="00301E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Зміст Етапу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5623B" w:rsidRDefault="0025623B" w:rsidP="00301E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Строк виконання</w:t>
            </w:r>
          </w:p>
        </w:tc>
      </w:tr>
      <w:tr w:rsidR="007968ED" w:rsidTr="00301ED9">
        <w:trPr>
          <w:trHeight w:val="315"/>
        </w:trPr>
        <w:tc>
          <w:tcPr>
            <w:tcW w:w="80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68ED" w:rsidRDefault="007968ED" w:rsidP="007968E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Етап 1</w:t>
            </w:r>
          </w:p>
        </w:tc>
        <w:tc>
          <w:tcPr>
            <w:tcW w:w="5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68ED" w:rsidRDefault="007968ED" w:rsidP="007968E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Підготовка сценарію та матеріалів онлайн-курсу. Підготовка матеріалів для подальшого просування Освітньої онлайн-платформи Зрозуміло!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968ED" w:rsidRPr="007968ED" w:rsidRDefault="007968ED" w:rsidP="00796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68ED">
              <w:rPr>
                <w:rFonts w:ascii="Times New Roman" w:eastAsia="Times New Roman" w:hAnsi="Times New Roman" w:cs="Times New Roman"/>
              </w:rPr>
              <w:t>протягом 20 дні</w:t>
            </w:r>
            <w:r w:rsidR="009B2631">
              <w:rPr>
                <w:rFonts w:ascii="Times New Roman" w:eastAsia="Times New Roman" w:hAnsi="Times New Roman" w:cs="Times New Roman"/>
              </w:rPr>
              <w:t>в з дня підписання договору</w:t>
            </w:r>
            <w:bookmarkStart w:id="0" w:name="_GoBack"/>
            <w:bookmarkEnd w:id="0"/>
          </w:p>
        </w:tc>
      </w:tr>
      <w:tr w:rsidR="007968ED" w:rsidTr="00301ED9">
        <w:trPr>
          <w:trHeight w:val="315"/>
        </w:trPr>
        <w:tc>
          <w:tcPr>
            <w:tcW w:w="8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68ED" w:rsidRDefault="007968ED" w:rsidP="007968E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Етап 2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68ED" w:rsidRDefault="007968ED" w:rsidP="007968E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Відеозйомка та виробництво онлайн-курсу, включно із доопрацюванням онлайн-курсу відповідно до зауважень та коментарів ЗАМОВНИКА (до 2 кіл правок до готового відео).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68ED" w:rsidRPr="007968ED" w:rsidRDefault="007968ED" w:rsidP="00796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68ED">
              <w:rPr>
                <w:rFonts w:ascii="Times New Roman" w:eastAsia="Times New Roman" w:hAnsi="Times New Roman" w:cs="Times New Roman"/>
              </w:rPr>
              <w:t>протягом 10 днів з моменту завершення Етапу 1</w:t>
            </w:r>
          </w:p>
        </w:tc>
      </w:tr>
    </w:tbl>
    <w:p w:rsidR="00BD5D61" w:rsidRDefault="00BD5D61" w:rsidP="00742456">
      <w:pPr>
        <w:ind w:left="709"/>
        <w:jc w:val="both"/>
      </w:pPr>
    </w:p>
    <w:p w:rsidR="00596F9C" w:rsidRDefault="00596F9C" w:rsidP="00742456">
      <w:pPr>
        <w:ind w:left="709"/>
        <w:jc w:val="both"/>
      </w:pPr>
    </w:p>
    <w:sectPr w:rsidR="00596F9C" w:rsidSect="00082CA8">
      <w:pgSz w:w="11906" w:h="16838"/>
      <w:pgMar w:top="850" w:right="850" w:bottom="568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649A5"/>
    <w:multiLevelType w:val="multilevel"/>
    <w:tmpl w:val="E6806256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7B0655D"/>
    <w:multiLevelType w:val="multilevel"/>
    <w:tmpl w:val="F50EB1F8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E90232A"/>
    <w:multiLevelType w:val="hybridMultilevel"/>
    <w:tmpl w:val="8EC6A4D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F1C2B"/>
    <w:multiLevelType w:val="multilevel"/>
    <w:tmpl w:val="91E6BF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B5810AC"/>
    <w:multiLevelType w:val="multilevel"/>
    <w:tmpl w:val="B7EEC3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31432195"/>
    <w:multiLevelType w:val="multilevel"/>
    <w:tmpl w:val="0BBC848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5712150B"/>
    <w:multiLevelType w:val="multilevel"/>
    <w:tmpl w:val="0D84F150"/>
    <w:lvl w:ilvl="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69A5F37"/>
    <w:multiLevelType w:val="multilevel"/>
    <w:tmpl w:val="FB207E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23B"/>
    <w:rsid w:val="00005D7E"/>
    <w:rsid w:val="00036963"/>
    <w:rsid w:val="0025623B"/>
    <w:rsid w:val="00431070"/>
    <w:rsid w:val="00566001"/>
    <w:rsid w:val="00596F9C"/>
    <w:rsid w:val="0060294A"/>
    <w:rsid w:val="006B20EB"/>
    <w:rsid w:val="00742456"/>
    <w:rsid w:val="007968ED"/>
    <w:rsid w:val="007E2C80"/>
    <w:rsid w:val="00911A0B"/>
    <w:rsid w:val="009B2631"/>
    <w:rsid w:val="00A03E43"/>
    <w:rsid w:val="00BD5D61"/>
    <w:rsid w:val="00DB5E6F"/>
    <w:rsid w:val="00DF341A"/>
    <w:rsid w:val="00E27F5F"/>
    <w:rsid w:val="00F3250F"/>
    <w:rsid w:val="00F8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03476F-7A60-4CE5-8D81-4328D0EF2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23B"/>
    <w:rPr>
      <w:rFonts w:ascii="Calibri" w:eastAsia="Calibri" w:hAnsi="Calibri" w:cs="Calibri"/>
      <w:lang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25623B"/>
    <w:pPr>
      <w:widowControl w:val="0"/>
      <w:autoSpaceDE w:val="0"/>
      <w:autoSpaceDN w:val="0"/>
      <w:spacing w:after="0" w:line="240" w:lineRule="auto"/>
      <w:ind w:left="556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3906</Words>
  <Characters>2227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Oksana</cp:lastModifiedBy>
  <cp:revision>21</cp:revision>
  <dcterms:created xsi:type="dcterms:W3CDTF">2026-01-14T10:46:00Z</dcterms:created>
  <dcterms:modified xsi:type="dcterms:W3CDTF">2026-01-15T14:28:00Z</dcterms:modified>
</cp:coreProperties>
</file>