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300" w:line="343.20000000000005" w:lineRule="auto"/>
        <w:jc w:val="center"/>
        <w:rPr>
          <w:rFonts w:ascii="Montserrat" w:cs="Montserrat" w:eastAsia="Montserrat" w:hAnsi="Montserrat"/>
          <w:color w:val="2e2e2e"/>
          <w:sz w:val="20"/>
          <w:szCs w:val="20"/>
        </w:rPr>
      </w:pPr>
      <w:bookmarkStart w:colFirst="0" w:colLast="0" w:name="_j69mp2tr52sq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Технічні вимоги з розроблення та реалізації</w:t>
      </w:r>
      <w:r w:rsidDel="00000000" w:rsidR="00000000" w:rsidRPr="00000000">
        <w:rPr>
          <w:rFonts w:ascii="Montserrat" w:cs="Montserrat" w:eastAsia="Montserrat" w:hAnsi="Montserrat"/>
          <w:b w:val="1"/>
          <w:color w:val="2e2e2e"/>
          <w:sz w:val="20"/>
          <w:szCs w:val="20"/>
          <w:rtl w:val="0"/>
        </w:rPr>
        <w:t xml:space="preserve"> навчальної програми та програми спеціалізованої експертної підтримки 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у сфері IT-рішень та підтримки </w:t>
      </w:r>
      <w:r w:rsidDel="00000000" w:rsidR="00000000" w:rsidRPr="00000000">
        <w:rPr>
          <w:rFonts w:ascii="Montserrat" w:cs="Montserrat" w:eastAsia="Montserrat" w:hAnsi="Montserrat"/>
          <w:color w:val="2e2e2e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Style w:val="Heading4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43.20000000000005" w:lineRule="auto"/>
        <w:rPr>
          <w:rFonts w:ascii="Montserrat" w:cs="Montserrat" w:eastAsia="Montserrat" w:hAnsi="Montserrat"/>
          <w:b w:val="1"/>
          <w:sz w:val="20"/>
          <w:szCs w:val="20"/>
        </w:rPr>
      </w:pPr>
      <w:bookmarkStart w:colFirst="0" w:colLast="0" w:name="_pdklt8kzliom" w:id="1"/>
      <w:bookmarkEnd w:id="1"/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Цільова аудиторія: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43.20000000000005" w:lineRule="auto"/>
        <w:rPr>
          <w:rFonts w:ascii="Montserrat" w:cs="Montserrat" w:eastAsia="Montserrat" w:hAnsi="Montserrat"/>
          <w:color w:val="2e2e2e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Технічні та нетехнічні спеціалісти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(серед них – керівники проєктів чи програм)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українських громадських організацій (ОГС), які були обрані як грантоотримувачі для впровадження можливостей інституційного розвитку в межах проєкту "Фенікс" (хто належить до партнерської мережі – дивіться за посиланням).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4"/>
        <w:rPr>
          <w:rFonts w:ascii="Montserrat" w:cs="Montserrat" w:eastAsia="Montserrat" w:hAnsi="Montserrat"/>
          <w:b w:val="1"/>
          <w:sz w:val="20"/>
          <w:szCs w:val="20"/>
        </w:rPr>
      </w:pPr>
      <w:bookmarkStart w:colFirst="0" w:colLast="0" w:name="_g0h0vc453712" w:id="2"/>
      <w:bookmarkEnd w:id="2"/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Мета: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43.20000000000005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Розробити та реалізувати навчання та підтримку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у сфері IT-рішень та підтримки для забезпечення та розвитку технічних спроможностей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громадських організацій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партнерської мережі Фонду.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="343.20000000000005" w:lineRule="auto"/>
        <w:rPr>
          <w:rFonts w:ascii="Montserrat" w:cs="Montserrat" w:eastAsia="Montserrat" w:hAnsi="Montserrat"/>
          <w:color w:val="2e2e2e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2e2e2e"/>
          <w:sz w:val="20"/>
          <w:szCs w:val="20"/>
          <w:rtl w:val="0"/>
        </w:rPr>
        <w:t xml:space="preserve">Впровадження навчальної програми та програми спеціалізованої експертної підтримки дозволить: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43.20000000000005" w:lineRule="auto"/>
        <w:ind w:left="1440" w:hanging="360"/>
        <w:rPr>
          <w:rFonts w:ascii="Montserrat" w:cs="Montserrat" w:eastAsia="Montserrat" w:hAnsi="Montserrat"/>
          <w:sz w:val="20"/>
          <w:szCs w:val="20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2e2e2e"/>
          <w:sz w:val="20"/>
          <w:szCs w:val="20"/>
          <w:rtl w:val="0"/>
        </w:rPr>
        <w:t xml:space="preserve">Навчити користуватися інструментами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хмарних рішень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та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 рішень для колективної роботи</w:t>
      </w:r>
      <w:r w:rsidDel="00000000" w:rsidR="00000000" w:rsidRPr="00000000">
        <w:rPr>
          <w:rFonts w:ascii="Montserrat" w:cs="Montserrat" w:eastAsia="Montserrat" w:hAnsi="Montserrat"/>
          <w:color w:val="2e2e2e"/>
          <w:sz w:val="20"/>
          <w:szCs w:val="20"/>
          <w:rtl w:val="0"/>
        </w:rPr>
        <w:t xml:space="preserve">, а також надати цільовій аудиторії практичний досвід, який дозволить ефективно використовувати ці інструменти в роботі.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43.20000000000005" w:lineRule="auto"/>
        <w:ind w:left="1440" w:hanging="360"/>
        <w:rPr>
          <w:rFonts w:ascii="Montserrat" w:cs="Montserrat" w:eastAsia="Montserrat" w:hAnsi="Montserrat"/>
          <w:sz w:val="20"/>
          <w:szCs w:val="20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2e2e2e"/>
          <w:sz w:val="20"/>
          <w:szCs w:val="20"/>
          <w:rtl w:val="0"/>
        </w:rPr>
        <w:t xml:space="preserve">Сприяти розвитку нових підходів до </w:t>
      </w:r>
      <w:r w:rsidDel="00000000" w:rsidR="00000000" w:rsidRPr="00000000">
        <w:rPr>
          <w:rFonts w:ascii="Montserrat" w:cs="Montserrat" w:eastAsia="Montserrat" w:hAnsi="Montserrat"/>
          <w:b w:val="1"/>
          <w:color w:val="2e2e2e"/>
          <w:sz w:val="20"/>
          <w:szCs w:val="20"/>
          <w:rtl w:val="0"/>
        </w:rPr>
        <w:t xml:space="preserve">безпеки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в контексті використання хмарних рішень та рішень для колективної роботи </w:t>
      </w:r>
      <w:r w:rsidDel="00000000" w:rsidR="00000000" w:rsidRPr="00000000">
        <w:rPr>
          <w:rFonts w:ascii="Montserrat" w:cs="Montserrat" w:eastAsia="Montserrat" w:hAnsi="Montserrat"/>
          <w:b w:val="1"/>
          <w:color w:val="2e2e2e"/>
          <w:sz w:val="20"/>
          <w:szCs w:val="20"/>
          <w:rtl w:val="0"/>
        </w:rPr>
        <w:t xml:space="preserve">(кібербезпека)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43.20000000000005" w:lineRule="auto"/>
        <w:ind w:left="1440" w:hanging="360"/>
        <w:rPr>
          <w:rFonts w:ascii="Montserrat" w:cs="Montserrat" w:eastAsia="Montserrat" w:hAnsi="Montserrat"/>
          <w:sz w:val="20"/>
          <w:szCs w:val="20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2e2e2e"/>
          <w:sz w:val="20"/>
          <w:szCs w:val="20"/>
          <w:rtl w:val="0"/>
        </w:rPr>
        <w:t xml:space="preserve">Розширити знання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про можливості ІТ-рішень, що пропонуються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для неприбуткових організацій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343.20000000000005" w:lineRule="auto"/>
        <w:ind w:left="1440" w:hanging="360"/>
        <w:rPr>
          <w:rFonts w:ascii="Montserrat" w:cs="Montserrat" w:eastAsia="Montserrat" w:hAnsi="Montserrat"/>
          <w:sz w:val="20"/>
          <w:szCs w:val="20"/>
          <w:u w:val="non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e2e2e"/>
          <w:sz w:val="20"/>
          <w:szCs w:val="20"/>
          <w:rtl w:val="0"/>
        </w:rPr>
        <w:t xml:space="preserve">Покращити загальний рівень технічних с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проможностей  громадських організацій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, учасників партнерської мережі Фонду.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4"/>
        <w:rPr>
          <w:rFonts w:ascii="Montserrat" w:cs="Montserrat" w:eastAsia="Montserrat" w:hAnsi="Montserrat"/>
          <w:sz w:val="20"/>
          <w:szCs w:val="20"/>
        </w:rPr>
      </w:pPr>
      <w:bookmarkStart w:colFirst="0" w:colLast="0" w:name="_82xm2rf485c" w:id="3"/>
      <w:bookmarkEnd w:id="3"/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Формат навчальної програми</w:t>
        <w:br w:type="textWrapping"/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br w:type="textWrapping"/>
        <w:t xml:space="preserve">Навчальна програма містить онлайн- і офлайн-компоненти та  практичну частину :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240" w:line="343.20000000000005" w:lineRule="auto"/>
        <w:ind w:left="720" w:hanging="360"/>
        <w:rPr>
          <w:rFonts w:ascii="Montserrat" w:cs="Montserrat" w:eastAsia="Montserrat" w:hAnsi="Montserrat"/>
          <w:color w:val="2e2e2e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e2e2e"/>
          <w:sz w:val="20"/>
          <w:szCs w:val="20"/>
          <w:rtl w:val="0"/>
        </w:rPr>
        <w:t xml:space="preserve">Онлайн-тренінг</w:t>
      </w:r>
      <w:r w:rsidDel="00000000" w:rsidR="00000000" w:rsidRPr="00000000">
        <w:rPr>
          <w:rFonts w:ascii="Montserrat" w:cs="Montserrat" w:eastAsia="Montserrat" w:hAnsi="Montserrat"/>
          <w:color w:val="2e2e2e"/>
          <w:sz w:val="20"/>
          <w:szCs w:val="20"/>
          <w:rtl w:val="0"/>
        </w:rPr>
        <w:t xml:space="preserve">: (a)теоретична частина: лекції, зустрічі з гостьовими спікерами (експертами) та (b) практична частина: практичні блоки під час тренінгу чи для домашнього завдання.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43.20000000000005" w:lineRule="auto"/>
        <w:ind w:left="720" w:hanging="360"/>
        <w:rPr>
          <w:rFonts w:ascii="Montserrat" w:cs="Montserrat" w:eastAsia="Montserrat" w:hAnsi="Montserrat"/>
          <w:color w:val="2e2e2e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e2e2e"/>
          <w:sz w:val="20"/>
          <w:szCs w:val="20"/>
          <w:rtl w:val="0"/>
        </w:rPr>
        <w:t xml:space="preserve">Офлайн-тренінг</w:t>
      </w:r>
      <w:r w:rsidDel="00000000" w:rsidR="00000000" w:rsidRPr="00000000">
        <w:rPr>
          <w:rFonts w:ascii="Montserrat" w:cs="Montserrat" w:eastAsia="Montserrat" w:hAnsi="Montserrat"/>
          <w:color w:val="2e2e2e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Montserrat" w:cs="Montserrat" w:eastAsia="Montserrat" w:hAnsi="Montserrat"/>
          <w:color w:val="2e2e2e"/>
          <w:sz w:val="20"/>
          <w:szCs w:val="20"/>
          <w:rtl w:val="0"/>
        </w:rPr>
        <w:t xml:space="preserve"> одноденний захід, загальна кількість навчальних годин –  8 академічних годин </w:t>
      </w:r>
      <w:r w:rsidDel="00000000" w:rsidR="00000000" w:rsidRPr="00000000">
        <w:rPr>
          <w:rFonts w:ascii="Montserrat" w:cs="Montserrat" w:eastAsia="Montserrat" w:hAnsi="Montserrat"/>
          <w:color w:val="2e2e2e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Fonts w:ascii="Montserrat" w:cs="Montserrat" w:eastAsia="Montserrat" w:hAnsi="Montserrat"/>
          <w:color w:val="2e2e2e"/>
          <w:sz w:val="20"/>
          <w:szCs w:val="20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0" w:beforeAutospacing="0" w:line="343.20000000000005" w:lineRule="auto"/>
        <w:ind w:left="720" w:hanging="360"/>
        <w:rPr>
          <w:rFonts w:ascii="Montserrat" w:cs="Montserrat" w:eastAsia="Montserrat" w:hAnsi="Montserrat"/>
          <w:color w:val="2e2e2e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e2e2e"/>
          <w:sz w:val="20"/>
          <w:szCs w:val="20"/>
          <w:rtl w:val="0"/>
        </w:rPr>
        <w:t xml:space="preserve">Надання експертної спеціалізованої підтримки</w:t>
      </w:r>
      <w:r w:rsidDel="00000000" w:rsidR="00000000" w:rsidRPr="00000000">
        <w:rPr>
          <w:rFonts w:ascii="Montserrat" w:cs="Montserrat" w:eastAsia="Montserrat" w:hAnsi="Montserrat"/>
          <w:color w:val="2e2e2e"/>
          <w:sz w:val="20"/>
          <w:szCs w:val="20"/>
          <w:rtl w:val="0"/>
        </w:rPr>
        <w:t xml:space="preserve"> проводиться в онлайн-форматі. </w:t>
        <w:br w:type="textWrapping"/>
        <w:t xml:space="preserve">Виконавець пропонує можливий формат, тривалість та кількість менторів з урахуванням того, що кожна ГО-учасниця навчання повинна отримати принаймні одну консультацію. </w:t>
        <w:br w:type="textWrapping"/>
        <w:t xml:space="preserve">Надається протягом місяця після проведення офлайн-заходу. 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="343.20000000000005" w:lineRule="auto"/>
        <w:rPr>
          <w:rFonts w:ascii="Montserrat" w:cs="Montserrat" w:eastAsia="Montserrat" w:hAnsi="Montserrat"/>
          <w:color w:val="2e2e2e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e2e2e"/>
          <w:sz w:val="20"/>
          <w:szCs w:val="20"/>
          <w:rtl w:val="0"/>
        </w:rPr>
        <w:t xml:space="preserve">Кількість учасників:</w:t>
      </w:r>
      <w:r w:rsidDel="00000000" w:rsidR="00000000" w:rsidRPr="00000000">
        <w:rPr>
          <w:rFonts w:ascii="Montserrat" w:cs="Montserrat" w:eastAsia="Montserrat" w:hAnsi="Montserrat"/>
          <w:color w:val="2e2e2e"/>
          <w:sz w:val="20"/>
          <w:szCs w:val="20"/>
          <w:rtl w:val="0"/>
        </w:rPr>
        <w:t xml:space="preserve"> близько 20 осіб.</w:t>
      </w:r>
    </w:p>
    <w:p w:rsidR="00000000" w:rsidDel="00000000" w:rsidP="00000000" w:rsidRDefault="00000000" w:rsidRPr="00000000" w14:paraId="00000010">
      <w:pPr>
        <w:pStyle w:val="Heading4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="343.20000000000005" w:lineRule="auto"/>
        <w:rPr>
          <w:rFonts w:ascii="Montserrat" w:cs="Montserrat" w:eastAsia="Montserrat" w:hAnsi="Montserrat"/>
          <w:b w:val="1"/>
          <w:sz w:val="20"/>
          <w:szCs w:val="20"/>
        </w:rPr>
      </w:pPr>
      <w:bookmarkStart w:colFirst="0" w:colLast="0" w:name="_13mvtz8ig8ld" w:id="4"/>
      <w:bookmarkEnd w:id="4"/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Приклади можливих тем, які можуть бути розглянуті на тренінгу: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Основні аспекти відкритих даних: джерела, структура та формати.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Безпека даних та електронної комунікації (кібербезпека).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Основи безпечної роботи з браузерами, електронною поштою, месенджерами, спільними файлами тощо.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Основи безпеки облікових записів.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Робота з вірусними загрозами.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Безпекові аспекти при налаштуванні робочого середовища на комп’ютері.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Основи безпечної роботи на мобільних пристроях.</w:t>
        <w:br w:type="textWrapping"/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Переваги рішень на базі Google Workspace / Microsoft 365 для:</w:t>
      </w:r>
    </w:p>
    <w:p w:rsidR="00000000" w:rsidDel="00000000" w:rsidP="00000000" w:rsidRDefault="00000000" w:rsidRPr="00000000" w14:paraId="00000019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o</w:t>
        <w:tab/>
        <w:t xml:space="preserve">Централізованого керування обліковими записами та правами користувачів.</w:t>
      </w:r>
    </w:p>
    <w:p w:rsidR="00000000" w:rsidDel="00000000" w:rsidP="00000000" w:rsidRDefault="00000000" w:rsidRPr="00000000" w14:paraId="0000001A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o</w:t>
        <w:tab/>
        <w:t xml:space="preserve">Централізованого керування правами доступу до спільних ресурсів (дискового простору та файлів, календарів тощо).</w:t>
      </w:r>
    </w:p>
    <w:p w:rsidR="00000000" w:rsidDel="00000000" w:rsidP="00000000" w:rsidRDefault="00000000" w:rsidRPr="00000000" w14:paraId="0000001B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o</w:t>
        <w:tab/>
        <w:t xml:space="preserve">Контролювання доступу зовнішніх користувачів до файлів, форм та ресурсів.</w:t>
      </w:r>
    </w:p>
    <w:p w:rsidR="00000000" w:rsidDel="00000000" w:rsidP="00000000" w:rsidRDefault="00000000" w:rsidRPr="00000000" w14:paraId="0000001C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o</w:t>
        <w:tab/>
        <w:t xml:space="preserve">Безпечної синхронізації файлів / даних із корпоративним хмарним сховищем, резервного копіювання даних.</w:t>
      </w:r>
    </w:p>
    <w:p w:rsidR="00000000" w:rsidDel="00000000" w:rsidP="00000000" w:rsidRDefault="00000000" w:rsidRPr="00000000" w14:paraId="0000001D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o</w:t>
        <w:tab/>
        <w:t xml:space="preserve">Покращення алгоритмів роботи з небажаною поштою.</w:t>
        <w:br w:type="textWrapping"/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Використання VPN. Можливості для неприбуткових організацій.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="343.20000000000005" w:lineRule="auto"/>
        <w:rPr>
          <w:rFonts w:ascii="Montserrat" w:cs="Montserrat" w:eastAsia="Montserrat" w:hAnsi="Montserrat"/>
          <w:i w:val="1"/>
          <w:color w:val="2e2e2e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2e2e2e"/>
          <w:sz w:val="20"/>
          <w:szCs w:val="20"/>
          <w:rtl w:val="0"/>
        </w:rPr>
        <w:t xml:space="preserve">*Вказаний перелік тем не є вичерпним та обовʼязковим. Може бути змінений Виконавцем. </w:t>
        <w:br w:type="textWrapping"/>
        <w:t xml:space="preserve">Фінальний перелік тем Виконавець розробляє під час створення програми й перед розробленням матеріалів узгоджує із Замовником.</w:t>
      </w:r>
    </w:p>
    <w:p w:rsidR="00000000" w:rsidDel="00000000" w:rsidP="00000000" w:rsidRDefault="00000000" w:rsidRPr="00000000" w14:paraId="00000020">
      <w:pPr>
        <w:pStyle w:val="Heading4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="343.20000000000005" w:lineRule="auto"/>
        <w:rPr>
          <w:rFonts w:ascii="Montserrat" w:cs="Montserrat" w:eastAsia="Montserrat" w:hAnsi="Montserrat"/>
          <w:b w:val="1"/>
          <w:sz w:val="20"/>
          <w:szCs w:val="20"/>
        </w:rPr>
      </w:pPr>
      <w:bookmarkStart w:colFirst="0" w:colLast="0" w:name="_z4sz665satxo" w:id="5"/>
      <w:bookmarkEnd w:id="5"/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Перелік робіт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="343.20000000000005" w:lineRule="auto"/>
        <w:rPr>
          <w:rFonts w:ascii="Montserrat" w:cs="Montserrat" w:eastAsia="Montserrat" w:hAnsi="Montserrat"/>
          <w:color w:val="2e2e2e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2e2e2e"/>
          <w:sz w:val="20"/>
          <w:szCs w:val="20"/>
          <w:rtl w:val="0"/>
        </w:rPr>
        <w:t xml:space="preserve">Для розроблення, організації та проведення навчальної програми та експертної підтримки Виконавець забезпечує впровадження таких завдань: 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43.20000000000005" w:lineRule="auto"/>
        <w:ind w:left="720" w:hanging="360"/>
        <w:rPr>
          <w:rFonts w:ascii="Montserrat" w:cs="Montserrat" w:eastAsia="Montserrat" w:hAnsi="Montserrat"/>
          <w:color w:val="2e2e2e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2e2e2e"/>
          <w:sz w:val="20"/>
          <w:szCs w:val="20"/>
          <w:rtl w:val="0"/>
        </w:rPr>
        <w:t xml:space="preserve">Ознайомлення з результатами аналізу опитування з потребами партнерів (надаються замовником). </w:t>
        <w:br w:type="textWrapping"/>
        <w:t xml:space="preserve">Визначення необхідності в додатковому аналізі для цілей розроблення та проведення навчальної програми. За потреби це може бути здійснено шляхом проведення коротких інтервʼю. </w:t>
      </w:r>
      <w:r w:rsidDel="00000000" w:rsidR="00000000" w:rsidRPr="00000000">
        <w:rPr>
          <w:rFonts w:ascii="Montserrat" w:cs="Montserrat" w:eastAsia="Montserrat" w:hAnsi="Montserrat"/>
          <w:color w:val="2e2e2e"/>
          <w:sz w:val="20"/>
          <w:szCs w:val="20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43.20000000000005" w:lineRule="auto"/>
        <w:ind w:left="720" w:hanging="360"/>
        <w:rPr>
          <w:rFonts w:ascii="Montserrat" w:cs="Montserrat" w:eastAsia="Montserrat" w:hAnsi="Montserrat"/>
          <w:color w:val="2e2e2e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2e2e2e"/>
          <w:sz w:val="20"/>
          <w:szCs w:val="20"/>
          <w:rtl w:val="0"/>
        </w:rPr>
        <w:t xml:space="preserve">Розроблення програми (1) онлайн-тренінгу (Виконавець визначає необхідну кількість модулів та академічних годин) та (2) офлайн-тренінгу (одноденний захід, 8 академічних годин).</w:t>
        <w:br w:type="textWrapping"/>
        <w:t xml:space="preserve">Програма має містити: описаний формат проведення тренінгів, сценарій його проведення, перелік всіх активностей тренінгів.</w:t>
        <w:br w:type="textWrapping"/>
        <w:t xml:space="preserve">У навчальну програму мають бути інтегровані онлайн-курси на платформі Зрозуміло! </w:t>
      </w:r>
      <w:hyperlink r:id="rId7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u w:val="single"/>
            <w:rtl w:val="0"/>
          </w:rPr>
          <w:t xml:space="preserve">https://zrozumilo.in.ua/</w:t>
        </w:r>
      </w:hyperlink>
      <w:r w:rsidDel="00000000" w:rsidR="00000000" w:rsidRPr="00000000">
        <w:rPr>
          <w:rFonts w:ascii="Montserrat" w:cs="Montserrat" w:eastAsia="Montserrat" w:hAnsi="Montserrat"/>
          <w:color w:val="2e2e2e"/>
          <w:sz w:val="20"/>
          <w:szCs w:val="20"/>
          <w:rtl w:val="0"/>
        </w:rPr>
        <w:t xml:space="preserve">  , а саме:</w:t>
        <w:br w:type="textWrapping"/>
      </w:r>
      <w:hyperlink r:id="rId8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u w:val="single"/>
            <w:rtl w:val="0"/>
          </w:rPr>
          <w:t xml:space="preserve">Інформаційна безпека у період кризи</w:t>
        </w:r>
      </w:hyperlink>
      <w:r w:rsidDel="00000000" w:rsidR="00000000" w:rsidRPr="00000000">
        <w:rPr>
          <w:rFonts w:ascii="Montserrat" w:cs="Montserrat" w:eastAsia="Montserrat" w:hAnsi="Montserrat"/>
          <w:color w:val="2e2e2e"/>
          <w:sz w:val="20"/>
          <w:szCs w:val="20"/>
          <w:rtl w:val="0"/>
        </w:rPr>
        <w:t xml:space="preserve"> та </w:t>
        <w:tab/>
      </w:r>
      <w:hyperlink r:id="rId9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u w:val="single"/>
            <w:rtl w:val="0"/>
          </w:rPr>
          <w:t xml:space="preserve">Кібербезпека для громадських організацій.</w:t>
        </w:r>
      </w:hyperlink>
      <w:r w:rsidDel="00000000" w:rsidR="00000000" w:rsidRPr="00000000">
        <w:rPr>
          <w:rFonts w:ascii="Montserrat" w:cs="Montserrat" w:eastAsia="Montserrat" w:hAnsi="Montserrat"/>
          <w:color w:val="2e2e2e"/>
          <w:sz w:val="20"/>
          <w:szCs w:val="20"/>
          <w:rtl w:val="0"/>
        </w:rPr>
        <w:tab/>
        <w:tab/>
        <w:br w:type="textWrapping"/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="343.20000000000005" w:lineRule="auto"/>
        <w:ind w:left="720" w:hanging="360"/>
        <w:rPr>
          <w:rFonts w:ascii="Montserrat" w:cs="Montserrat" w:eastAsia="Montserrat" w:hAnsi="Montserrat"/>
          <w:color w:val="2e2e2e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2e2e2e"/>
          <w:sz w:val="20"/>
          <w:szCs w:val="20"/>
          <w:rtl w:val="0"/>
        </w:rPr>
        <w:t xml:space="preserve">Розроблення методичних матеріалів навчальної програми: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="343.20000000000005" w:lineRule="auto"/>
        <w:ind w:left="1800" w:hanging="360"/>
        <w:rPr>
          <w:rFonts w:ascii="Montserrat" w:cs="Montserrat" w:eastAsia="Montserrat" w:hAnsi="Montserrat"/>
          <w:color w:val="2e2e2e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2e2e2e"/>
          <w:sz w:val="20"/>
          <w:szCs w:val="20"/>
          <w:rtl w:val="0"/>
        </w:rPr>
        <w:t xml:space="preserve">●    розроблення лекційного блоку тренінгу. Надання Замовнику тестових планів лекції (викладення теоретичного матеріалу лекторами);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="343.20000000000005" w:lineRule="auto"/>
        <w:ind w:left="1800" w:hanging="360"/>
        <w:rPr>
          <w:rFonts w:ascii="Montserrat" w:cs="Montserrat" w:eastAsia="Montserrat" w:hAnsi="Montserrat"/>
          <w:color w:val="2e2e2e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2e2e2e"/>
          <w:sz w:val="20"/>
          <w:szCs w:val="20"/>
          <w:rtl w:val="0"/>
        </w:rPr>
        <w:t xml:space="preserve">●    розроблення презентацій лекторів; розроблення матеріалів для інших форм активностей; 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="343.20000000000005" w:lineRule="auto"/>
        <w:ind w:left="1800" w:hanging="360"/>
        <w:rPr>
          <w:rFonts w:ascii="Montserrat" w:cs="Montserrat" w:eastAsia="Montserrat" w:hAnsi="Montserrat"/>
          <w:color w:val="2e2e2e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2e2e2e"/>
          <w:sz w:val="20"/>
          <w:szCs w:val="20"/>
          <w:rtl w:val="0"/>
        </w:rPr>
        <w:t xml:space="preserve">●    розроблення практичних блоків.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="343.20000000000005" w:lineRule="auto"/>
        <w:ind w:left="720" w:firstLine="0"/>
        <w:rPr>
          <w:rFonts w:ascii="Montserrat" w:cs="Montserrat" w:eastAsia="Montserrat" w:hAnsi="Montserrat"/>
          <w:color w:val="2e2e2e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2e2e2e"/>
          <w:sz w:val="20"/>
          <w:szCs w:val="20"/>
          <w:rtl w:val="0"/>
        </w:rPr>
        <w:t xml:space="preserve">Очікується, що тренінг складатиметься з лекційного та практичного компонентів тренінгу. 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43.20000000000005" w:lineRule="auto"/>
        <w:ind w:left="720" w:hanging="360"/>
        <w:rPr>
          <w:rFonts w:ascii="Montserrat" w:cs="Montserrat" w:eastAsia="Montserrat" w:hAnsi="Montserrat"/>
          <w:color w:val="2e2e2e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2e2e2e"/>
          <w:sz w:val="20"/>
          <w:szCs w:val="20"/>
          <w:rtl w:val="0"/>
        </w:rPr>
        <w:t xml:space="preserve">Залучення експертів-лекторів (та/або гостьових спікерів) до участі у проведенні навчання.</w:t>
        <w:br w:type="textWrapping"/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43.20000000000005" w:lineRule="auto"/>
        <w:ind w:left="720" w:hanging="360"/>
        <w:rPr>
          <w:rFonts w:ascii="Montserrat" w:cs="Montserrat" w:eastAsia="Montserrat" w:hAnsi="Montserrat"/>
          <w:color w:val="2e2e2e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2e2e2e"/>
          <w:sz w:val="20"/>
          <w:szCs w:val="20"/>
          <w:rtl w:val="0"/>
        </w:rPr>
        <w:t xml:space="preserve">Комунікація з учасниками (реалізується у щільній співпраці з Виконавцем,  Програмною командою “Феніксу”):</w:t>
        <w:br w:type="textWrapping"/>
        <w:t xml:space="preserve">- </w:t>
      </w:r>
      <w:r w:rsidDel="00000000" w:rsidR="00000000" w:rsidRPr="00000000">
        <w:rPr>
          <w:rFonts w:ascii="Montserrat" w:cs="Montserrat" w:eastAsia="Montserrat" w:hAnsi="Montserrat"/>
          <w:color w:val="2e2e2e"/>
          <w:sz w:val="20"/>
          <w:szCs w:val="20"/>
          <w:rtl w:val="0"/>
        </w:rPr>
        <w:t xml:space="preserve">надання необхідних матеріалів для випереджувальної (необхідної для запрошення на навчання) та посткомунікації з учасниками.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="343.20000000000005" w:lineRule="auto"/>
        <w:ind w:left="720" w:hanging="360"/>
        <w:rPr>
          <w:rFonts w:ascii="Montserrat" w:cs="Montserrat" w:eastAsia="Montserrat" w:hAnsi="Montserrat"/>
          <w:color w:val="2e2e2e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2e2e2e"/>
          <w:sz w:val="20"/>
          <w:szCs w:val="20"/>
          <w:rtl w:val="0"/>
        </w:rPr>
        <w:t xml:space="preserve">Проведення тренінгу на основі розробленої навчальної програми: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="343.20000000000005" w:lineRule="auto"/>
        <w:ind w:left="850.3937007874017" w:hanging="360"/>
        <w:rPr>
          <w:rFonts w:ascii="Montserrat" w:cs="Montserrat" w:eastAsia="Montserrat" w:hAnsi="Montserrat"/>
          <w:color w:val="2e2e2e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2e2e2e"/>
          <w:sz w:val="20"/>
          <w:szCs w:val="20"/>
          <w:rtl w:val="0"/>
        </w:rPr>
        <w:t xml:space="preserve">-     призначення технічного координатора програми, який братиме участь у всіх заходах навчальної програми, координуватиме тренерів та учасників;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="343.20000000000005" w:lineRule="auto"/>
        <w:ind w:left="1800" w:hanging="1091.3385826771653"/>
        <w:rPr>
          <w:rFonts w:ascii="Montserrat" w:cs="Montserrat" w:eastAsia="Montserrat" w:hAnsi="Montserrat"/>
          <w:color w:val="2e2e2e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2e2e2e"/>
          <w:sz w:val="20"/>
          <w:szCs w:val="20"/>
          <w:rtl w:val="0"/>
        </w:rPr>
        <w:t xml:space="preserve">-   </w:t>
      </w:r>
      <w:r w:rsidDel="00000000" w:rsidR="00000000" w:rsidRPr="00000000">
        <w:rPr>
          <w:rFonts w:ascii="Montserrat" w:cs="Montserrat" w:eastAsia="Montserrat" w:hAnsi="Montserrat"/>
          <w:color w:val="2e2e2e"/>
          <w:sz w:val="20"/>
          <w:szCs w:val="20"/>
          <w:rtl w:val="0"/>
        </w:rPr>
        <w:t xml:space="preserve">участь у підготовчій зустрічі для цілей тренінгу (серед іншого – залучення до неї лекторів та гостьових спікерів).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343.20000000000005" w:lineRule="auto"/>
        <w:ind w:left="720" w:hanging="360"/>
        <w:rPr>
          <w:rFonts w:ascii="Montserrat" w:cs="Montserrat" w:eastAsia="Montserrat" w:hAnsi="Montserrat"/>
          <w:color w:val="2e2e2e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2e2e2e"/>
          <w:sz w:val="20"/>
          <w:szCs w:val="20"/>
          <w:rtl w:val="0"/>
        </w:rPr>
        <w:t xml:space="preserve">Проведення одноденного офлайн-тренінгу </w:t>
      </w:r>
      <w:r w:rsidDel="00000000" w:rsidR="00000000" w:rsidRPr="00000000">
        <w:rPr>
          <w:rFonts w:ascii="Montserrat" w:cs="Montserrat" w:eastAsia="Montserrat" w:hAnsi="Montserrat"/>
          <w:color w:val="2e2e2e"/>
          <w:sz w:val="20"/>
          <w:szCs w:val="20"/>
          <w:vertAlign w:val="superscript"/>
        </w:rPr>
        <w:footnoteReference w:customMarkFollows="0" w:id="2"/>
      </w:r>
      <w:r w:rsidDel="00000000" w:rsidR="00000000" w:rsidRPr="00000000">
        <w:rPr>
          <w:rFonts w:ascii="Montserrat" w:cs="Montserrat" w:eastAsia="Montserrat" w:hAnsi="Montserrat"/>
          <w:color w:val="2e2e2e"/>
          <w:sz w:val="20"/>
          <w:szCs w:val="20"/>
          <w:rtl w:val="0"/>
        </w:rPr>
        <w:t xml:space="preserve">з IT-рішень та підтримки: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="343.20000000000005" w:lineRule="auto"/>
        <w:ind w:left="1800" w:hanging="1091.3385826771653"/>
        <w:rPr>
          <w:rFonts w:ascii="Montserrat" w:cs="Montserrat" w:eastAsia="Montserrat" w:hAnsi="Montserrat"/>
          <w:color w:val="2e2e2e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2e2e2e"/>
          <w:sz w:val="20"/>
          <w:szCs w:val="20"/>
          <w:rtl w:val="0"/>
        </w:rPr>
        <w:t xml:space="preserve">-        розроблення програми одноденного офлайн-тренінгу;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="343.20000000000005" w:lineRule="auto"/>
        <w:ind w:left="1800" w:hanging="1091.3385826771653"/>
        <w:rPr>
          <w:rFonts w:ascii="Montserrat" w:cs="Montserrat" w:eastAsia="Montserrat" w:hAnsi="Montserrat"/>
          <w:color w:val="2e2e2e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2e2e2e"/>
          <w:sz w:val="20"/>
          <w:szCs w:val="20"/>
          <w:rtl w:val="0"/>
        </w:rPr>
        <w:t xml:space="preserve">-        підбір експертів для участі в офлайн-тренінгу для ГО, їхнє погодження з Фондом;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="343.20000000000005" w:lineRule="auto"/>
        <w:ind w:left="1800" w:hanging="1091.3385826771653"/>
        <w:rPr>
          <w:rFonts w:ascii="Montserrat" w:cs="Montserrat" w:eastAsia="Montserrat" w:hAnsi="Montserrat"/>
          <w:color w:val="2e2e2e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2e2e2e"/>
          <w:sz w:val="20"/>
          <w:szCs w:val="20"/>
          <w:rtl w:val="0"/>
        </w:rPr>
        <w:t xml:space="preserve">-    визначення переліку технічних засобів для проведення тренінгу та забезпечення ними учасників та експертів (АБО завчасне надання замовнику рекомендацій щодо такого переліку);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="343.20000000000005" w:lineRule="auto"/>
        <w:ind w:left="1800" w:hanging="1091.3385826771653"/>
        <w:rPr>
          <w:rFonts w:ascii="Montserrat" w:cs="Montserrat" w:eastAsia="Montserrat" w:hAnsi="Montserrat"/>
          <w:color w:val="2e2e2e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2e2e2e"/>
          <w:sz w:val="20"/>
          <w:szCs w:val="20"/>
          <w:rtl w:val="0"/>
        </w:rPr>
        <w:t xml:space="preserve">-     проведення одноденного офлайн-тренінгу за участі представників партнерських ГО  та експертів-менторів.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="343.20000000000005" w:lineRule="auto"/>
        <w:ind w:left="1800" w:hanging="1091.3385826771653"/>
        <w:rPr>
          <w:rFonts w:ascii="Montserrat" w:cs="Montserrat" w:eastAsia="Montserrat" w:hAnsi="Montserrat"/>
          <w:color w:val="2e2e2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="343.20000000000005" w:lineRule="auto"/>
        <w:ind w:left="720" w:hanging="360"/>
        <w:rPr>
          <w:rFonts w:ascii="Montserrat" w:cs="Montserrat" w:eastAsia="Montserrat" w:hAnsi="Montserrat"/>
          <w:color w:val="2e2e2e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2e2e2e"/>
          <w:sz w:val="20"/>
          <w:szCs w:val="20"/>
          <w:rtl w:val="0"/>
        </w:rPr>
        <w:t xml:space="preserve">Організація експертної підтримки для учасників навчальної програми: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="343.20000000000005" w:lineRule="auto"/>
        <w:ind w:left="1080" w:hanging="360"/>
        <w:rPr>
          <w:rFonts w:ascii="Montserrat" w:cs="Montserrat" w:eastAsia="Montserrat" w:hAnsi="Montserrat"/>
          <w:color w:val="2e2e2e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2e2e2e"/>
          <w:sz w:val="20"/>
          <w:szCs w:val="20"/>
          <w:rtl w:val="0"/>
        </w:rPr>
        <w:t xml:space="preserve">-        пропозиція формату надання підтримки;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="343.20000000000005" w:lineRule="auto"/>
        <w:ind w:left="1080" w:hanging="360"/>
        <w:rPr>
          <w:rFonts w:ascii="Montserrat" w:cs="Montserrat" w:eastAsia="Montserrat" w:hAnsi="Montserrat"/>
          <w:color w:val="2e2e2e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2e2e2e"/>
          <w:sz w:val="20"/>
          <w:szCs w:val="20"/>
          <w:rtl w:val="0"/>
        </w:rPr>
        <w:t xml:space="preserve">-        визначення каналів комунікації та правил надання консультації;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="343.20000000000005" w:lineRule="auto"/>
        <w:ind w:left="1080" w:hanging="360"/>
        <w:rPr>
          <w:rFonts w:ascii="Montserrat" w:cs="Montserrat" w:eastAsia="Montserrat" w:hAnsi="Montserrat"/>
          <w:color w:val="2e2e2e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2e2e2e"/>
          <w:sz w:val="20"/>
          <w:szCs w:val="20"/>
          <w:rtl w:val="0"/>
        </w:rPr>
        <w:t xml:space="preserve">-        надання  експертної підтримки в онлайн-форматі протягом місяця, кожна ГО-учасниця навчання повинна отримати принаймні одну консультацію. 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43.20000000000005" w:lineRule="auto"/>
        <w:ind w:left="720" w:hanging="360"/>
        <w:rPr>
          <w:rFonts w:ascii="Montserrat" w:cs="Montserrat" w:eastAsia="Montserrat" w:hAnsi="Montserrat"/>
          <w:color w:val="2e2e2e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2e2e2e"/>
          <w:sz w:val="20"/>
          <w:szCs w:val="20"/>
          <w:rtl w:val="0"/>
        </w:rPr>
        <w:t xml:space="preserve">За наявності запиту від партнерських ГО: організація вебінару для обговорення обміну досвідом чи актуальних питань розвитку.</w:t>
        <w:br w:type="textWrapping"/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343.20000000000005" w:lineRule="auto"/>
        <w:ind w:left="720" w:hanging="360"/>
        <w:rPr>
          <w:rFonts w:ascii="Montserrat" w:cs="Montserrat" w:eastAsia="Montserrat" w:hAnsi="Montserrat"/>
          <w:color w:val="2e2e2e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2e2e2e"/>
          <w:sz w:val="20"/>
          <w:szCs w:val="20"/>
          <w:rtl w:val="0"/>
        </w:rPr>
        <w:t xml:space="preserve">За можливості Виконавця надати такі послуги: надання сертифікатів: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="343.20000000000005" w:lineRule="auto"/>
        <w:ind w:left="1080" w:hanging="360"/>
        <w:rPr>
          <w:rFonts w:ascii="Montserrat" w:cs="Montserrat" w:eastAsia="Montserrat" w:hAnsi="Montserrat"/>
          <w:color w:val="2e2e2e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2e2e2e"/>
          <w:sz w:val="20"/>
          <w:szCs w:val="20"/>
          <w:rtl w:val="0"/>
        </w:rPr>
        <w:t xml:space="preserve">-        визначення умов, за яких учасники навчання отримують сертифікати;</w:t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="343.20000000000005" w:lineRule="auto"/>
        <w:ind w:left="1080" w:hanging="360"/>
        <w:rPr>
          <w:rFonts w:ascii="Montserrat" w:cs="Montserrat" w:eastAsia="Montserrat" w:hAnsi="Montserrat"/>
          <w:color w:val="2e2e2e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2e2e2e"/>
          <w:sz w:val="20"/>
          <w:szCs w:val="20"/>
          <w:rtl w:val="0"/>
        </w:rPr>
        <w:t xml:space="preserve">-        генерування та розсилання сертифікатів.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43.20000000000005" w:lineRule="auto"/>
        <w:ind w:left="720" w:hanging="360"/>
        <w:rPr>
          <w:rFonts w:ascii="Montserrat" w:cs="Montserrat" w:eastAsia="Montserrat" w:hAnsi="Montserrat"/>
          <w:color w:val="2e2e2e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2e2e2e"/>
          <w:sz w:val="20"/>
          <w:szCs w:val="20"/>
          <w:rtl w:val="0"/>
        </w:rPr>
        <w:t xml:space="preserve">Розроблення механізму для збору та аналізу відгуків від учасників після завершення навчальної програми. 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="343.20000000000005" w:lineRule="auto"/>
        <w:ind w:left="720" w:hanging="360"/>
        <w:rPr>
          <w:rFonts w:ascii="Montserrat" w:cs="Montserrat" w:eastAsia="Montserrat" w:hAnsi="Montserrat"/>
          <w:color w:val="2e2e2e"/>
          <w:sz w:val="20"/>
          <w:szCs w:val="20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2e2e2e"/>
          <w:sz w:val="20"/>
          <w:szCs w:val="20"/>
          <w:rtl w:val="0"/>
        </w:rPr>
        <w:t xml:space="preserve">Надання звітності за результатами та рекомендації. </w:t>
      </w:r>
    </w:p>
    <w:p w:rsidR="00000000" w:rsidDel="00000000" w:rsidP="00000000" w:rsidRDefault="00000000" w:rsidRPr="00000000" w14:paraId="0000003E">
      <w:pPr>
        <w:pStyle w:val="Heading4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="343.20000000000005" w:lineRule="auto"/>
        <w:rPr>
          <w:rFonts w:ascii="Montserrat" w:cs="Montserrat" w:eastAsia="Montserrat" w:hAnsi="Montserrat"/>
          <w:b w:val="1"/>
          <w:sz w:val="20"/>
          <w:szCs w:val="20"/>
        </w:rPr>
      </w:pPr>
      <w:bookmarkStart w:colFirst="0" w:colLast="0" w:name="_9tdcibr4yxh5" w:id="6"/>
      <w:bookmarkEnd w:id="6"/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Результати: </w:t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343.20000000000005" w:lineRule="auto"/>
        <w:ind w:left="720" w:firstLine="0"/>
        <w:rPr>
          <w:rFonts w:ascii="Montserrat" w:cs="Montserrat" w:eastAsia="Montserrat" w:hAnsi="Montserrat"/>
          <w:color w:val="2e2e2e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2e2e2e"/>
          <w:sz w:val="20"/>
          <w:szCs w:val="20"/>
          <w:rtl w:val="0"/>
        </w:rPr>
        <w:t xml:space="preserve">1. </w:t>
      </w:r>
      <w:r w:rsidDel="00000000" w:rsidR="00000000" w:rsidRPr="00000000">
        <w:rPr>
          <w:rFonts w:ascii="Montserrat" w:cs="Montserrat" w:eastAsia="Montserrat" w:hAnsi="Montserrat"/>
          <w:color w:val="2e2e2e"/>
          <w:sz w:val="20"/>
          <w:szCs w:val="20"/>
          <w:rtl w:val="0"/>
        </w:rPr>
        <w:t xml:space="preserve">Розроблена навчальна онлайн-програма з IT-рішень та підтримки для покращення технічних спроможностей ГО. </w:t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343.20000000000005" w:lineRule="auto"/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2e2e2e"/>
          <w:sz w:val="20"/>
          <w:szCs w:val="20"/>
          <w:rtl w:val="0"/>
        </w:rPr>
        <w:t xml:space="preserve">2. Проведене онлайн-навчання для 20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спеціалістів (серед них – керівники проєктів чи програм)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українських громадських організацій (ОГС), партнерських організацій у межах проєкту "Фенікс". Забезпечений доступ до записів тренінгів для інших учасників, які не можуть взяти участь у реальному часі.</w:t>
      </w:r>
    </w:p>
    <w:p w:rsidR="00000000" w:rsidDel="00000000" w:rsidP="00000000" w:rsidRDefault="00000000" w:rsidRPr="00000000" w14:paraId="0000004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343.20000000000005" w:lineRule="auto"/>
        <w:ind w:left="720" w:firstLine="0"/>
        <w:rPr>
          <w:rFonts w:ascii="Montserrat" w:cs="Montserrat" w:eastAsia="Montserrat" w:hAnsi="Montserrat"/>
          <w:color w:val="2e2e2e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2e2e2e"/>
          <w:sz w:val="20"/>
          <w:szCs w:val="20"/>
          <w:rtl w:val="0"/>
        </w:rPr>
        <w:t xml:space="preserve">3. Розроблена одноденна навчальна офлайн-програма з IT-рішень та підтримки для покращення технічних спроможностей ГО. </w:t>
      </w:r>
    </w:p>
    <w:p w:rsidR="00000000" w:rsidDel="00000000" w:rsidP="00000000" w:rsidRDefault="00000000" w:rsidRPr="00000000" w14:paraId="0000004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343.20000000000005" w:lineRule="auto"/>
        <w:ind w:left="720" w:firstLine="0"/>
        <w:rPr>
          <w:rFonts w:ascii="Montserrat" w:cs="Montserrat" w:eastAsia="Montserrat" w:hAnsi="Montserrat"/>
          <w:color w:val="2e2e2e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2e2e2e"/>
          <w:sz w:val="20"/>
          <w:szCs w:val="20"/>
          <w:rtl w:val="0"/>
        </w:rPr>
        <w:t xml:space="preserve">4. Проведений одноденний тренінг для ГО за участю експертів, що здійснюватимуть подальшу спеціалізовану експертну підтримку. </w:t>
        <w:br w:type="textWrapping"/>
        <w:t xml:space="preserve">Сформовані навички. Сформована довіра між учасниками та експертами. </w:t>
      </w:r>
    </w:p>
    <w:p w:rsidR="00000000" w:rsidDel="00000000" w:rsidP="00000000" w:rsidRDefault="00000000" w:rsidRPr="00000000" w14:paraId="0000004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343.20000000000005" w:lineRule="auto"/>
        <w:ind w:left="720" w:firstLine="0"/>
        <w:rPr>
          <w:rFonts w:ascii="Montserrat" w:cs="Montserrat" w:eastAsia="Montserrat" w:hAnsi="Montserrat"/>
          <w:color w:val="2e2e2e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2e2e2e"/>
          <w:sz w:val="20"/>
          <w:szCs w:val="20"/>
          <w:rtl w:val="0"/>
        </w:rPr>
        <w:t xml:space="preserve">5. Учасники навчання отримали щонайменше одинадцять спеціалізованих експертних консультацій з IT-рішень та підтримки.</w:t>
      </w:r>
    </w:p>
    <w:p w:rsidR="00000000" w:rsidDel="00000000" w:rsidP="00000000" w:rsidRDefault="00000000" w:rsidRPr="00000000" w14:paraId="0000004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343.20000000000005" w:lineRule="auto"/>
        <w:ind w:left="720" w:firstLine="0"/>
        <w:rPr>
          <w:rFonts w:ascii="Montserrat" w:cs="Montserrat" w:eastAsia="Montserrat" w:hAnsi="Montserrat"/>
          <w:color w:val="2e2e2e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2e2e2e"/>
          <w:sz w:val="20"/>
          <w:szCs w:val="20"/>
          <w:rtl w:val="0"/>
        </w:rPr>
        <w:t xml:space="preserve">6. Учасники навчання успішно сертифіковані (за можливості).</w:t>
      </w:r>
    </w:p>
    <w:p w:rsidR="00000000" w:rsidDel="00000000" w:rsidP="00000000" w:rsidRDefault="00000000" w:rsidRPr="00000000" w14:paraId="0000004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343.20000000000005" w:lineRule="auto"/>
        <w:ind w:left="720" w:firstLine="0"/>
        <w:rPr>
          <w:rFonts w:ascii="Montserrat" w:cs="Montserrat" w:eastAsia="Montserrat" w:hAnsi="Montserrat"/>
          <w:color w:val="2e2e2e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2e2e2e"/>
          <w:sz w:val="20"/>
          <w:szCs w:val="20"/>
          <w:rtl w:val="0"/>
        </w:rPr>
        <w:t xml:space="preserve">7. Надана звітність за результатами та рекомендації. </w:t>
      </w:r>
    </w:p>
    <w:p w:rsidR="00000000" w:rsidDel="00000000" w:rsidP="00000000" w:rsidRDefault="00000000" w:rsidRPr="00000000" w14:paraId="00000046">
      <w:pPr>
        <w:pStyle w:val="Heading4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="343.20000000000005" w:lineRule="auto"/>
        <w:rPr>
          <w:rFonts w:ascii="Montserrat" w:cs="Montserrat" w:eastAsia="Montserrat" w:hAnsi="Montserrat"/>
          <w:b w:val="1"/>
          <w:sz w:val="20"/>
          <w:szCs w:val="20"/>
        </w:rPr>
      </w:pPr>
      <w:bookmarkStart w:colFirst="0" w:colLast="0" w:name="_il8blgldofce" w:id="7"/>
      <w:bookmarkEnd w:id="7"/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Вимоги до звітності:</w:t>
      </w:r>
    </w:p>
    <w:p w:rsidR="00000000" w:rsidDel="00000000" w:rsidP="00000000" w:rsidRDefault="00000000" w:rsidRPr="00000000" w14:paraId="00000047">
      <w:pPr>
        <w:numPr>
          <w:ilvl w:val="0"/>
          <w:numId w:val="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240" w:line="343.20000000000005" w:lineRule="auto"/>
        <w:ind w:left="720" w:hanging="360"/>
        <w:rPr>
          <w:rFonts w:ascii="Montserrat" w:cs="Montserrat" w:eastAsia="Montserrat" w:hAnsi="Montserrat"/>
          <w:color w:val="2e2e2e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2e2e2e"/>
          <w:sz w:val="20"/>
          <w:szCs w:val="20"/>
          <w:rtl w:val="0"/>
        </w:rPr>
        <w:t xml:space="preserve">двотижневий високорівневий звіт щодо реалізації проєкту;</w:t>
      </w:r>
    </w:p>
    <w:p w:rsidR="00000000" w:rsidDel="00000000" w:rsidP="00000000" w:rsidRDefault="00000000" w:rsidRPr="00000000" w14:paraId="00000048">
      <w:pPr>
        <w:numPr>
          <w:ilvl w:val="0"/>
          <w:numId w:val="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0" w:beforeAutospacing="0" w:line="343.20000000000005" w:lineRule="auto"/>
        <w:ind w:left="720" w:hanging="360"/>
        <w:rPr>
          <w:rFonts w:ascii="Montserrat" w:cs="Montserrat" w:eastAsia="Montserrat" w:hAnsi="Montserrat"/>
          <w:color w:val="2e2e2e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2e2e2e"/>
          <w:sz w:val="20"/>
          <w:szCs w:val="20"/>
          <w:rtl w:val="0"/>
        </w:rPr>
        <w:t xml:space="preserve">фінальний описовий звіт, що містить результати проведеного навчання та підтримки, посилання на навчальні матеріали та узагальнений звіт щодо стану технічних компетенцій організацій громадського сектору та рекомендацій до їхнього розвитку. </w:t>
      </w:r>
    </w:p>
    <w:p w:rsidR="00000000" w:rsidDel="00000000" w:rsidP="00000000" w:rsidRDefault="00000000" w:rsidRPr="00000000" w14:paraId="00000049">
      <w:pPr>
        <w:pStyle w:val="Heading4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="343.20000000000005" w:lineRule="auto"/>
        <w:rPr>
          <w:rFonts w:ascii="Montserrat" w:cs="Montserrat" w:eastAsia="Montserrat" w:hAnsi="Montserrat"/>
          <w:sz w:val="20"/>
          <w:szCs w:val="20"/>
        </w:rPr>
      </w:pPr>
      <w:bookmarkStart w:colFirst="0" w:colLast="0" w:name="_66r3eecpflb" w:id="8"/>
      <w:bookmarkEnd w:id="8"/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Орієнтовні терміни виконання: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A">
      <w:pPr>
        <w:numPr>
          <w:ilvl w:val="0"/>
          <w:numId w:val="8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240" w:line="343.20000000000005" w:lineRule="auto"/>
        <w:ind w:left="1440" w:hanging="360"/>
        <w:rPr>
          <w:rFonts w:ascii="Montserrat" w:cs="Montserrat" w:eastAsia="Montserrat" w:hAnsi="Montserrat"/>
          <w:color w:val="2e2e2e"/>
          <w:sz w:val="20"/>
          <w:szCs w:val="20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2e2e2e"/>
          <w:sz w:val="20"/>
          <w:szCs w:val="20"/>
          <w:rtl w:val="0"/>
        </w:rPr>
        <w:t xml:space="preserve">Орієнтовні дати старту реалізації навчальної програми – не пізніше 01 березня 2024 року.</w:t>
      </w:r>
    </w:p>
    <w:p w:rsidR="00000000" w:rsidDel="00000000" w:rsidP="00000000" w:rsidRDefault="00000000" w:rsidRPr="00000000" w14:paraId="0000004B">
      <w:pPr>
        <w:numPr>
          <w:ilvl w:val="0"/>
          <w:numId w:val="8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43.20000000000005" w:lineRule="auto"/>
        <w:ind w:left="1440" w:hanging="360"/>
        <w:rPr>
          <w:rFonts w:ascii="Montserrat" w:cs="Montserrat" w:eastAsia="Montserrat" w:hAnsi="Montserrat"/>
          <w:color w:val="2e2e2e"/>
          <w:sz w:val="20"/>
          <w:szCs w:val="20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2e2e2e"/>
          <w:sz w:val="20"/>
          <w:szCs w:val="20"/>
          <w:rtl w:val="0"/>
        </w:rPr>
        <w:t xml:space="preserve">Орієнтовні дати проведення офлайн одноденного тренінгу</w:t>
      </w:r>
      <w:r w:rsidDel="00000000" w:rsidR="00000000" w:rsidRPr="00000000">
        <w:rPr>
          <w:rFonts w:ascii="Montserrat" w:cs="Montserrat" w:eastAsia="Montserrat" w:hAnsi="Montserrat"/>
          <w:color w:val="2e2e2e"/>
          <w:sz w:val="20"/>
          <w:szCs w:val="20"/>
          <w:vertAlign w:val="superscript"/>
        </w:rPr>
        <w:footnoteReference w:customMarkFollows="0" w:id="3"/>
      </w:r>
      <w:r w:rsidDel="00000000" w:rsidR="00000000" w:rsidRPr="00000000">
        <w:rPr>
          <w:rFonts w:ascii="Montserrat" w:cs="Montserrat" w:eastAsia="Montserrat" w:hAnsi="Montserrat"/>
          <w:color w:val="2e2e2e"/>
          <w:sz w:val="20"/>
          <w:szCs w:val="20"/>
          <w:rtl w:val="0"/>
        </w:rPr>
        <w:t xml:space="preserve"> (початок реалізації експертної підтримки) – друга декада квітня 2024 року. Після заходу – надання експертної підтримки протягом місяця. </w:t>
      </w:r>
    </w:p>
    <w:p w:rsidR="00000000" w:rsidDel="00000000" w:rsidP="00000000" w:rsidRDefault="00000000" w:rsidRPr="00000000" w14:paraId="0000004C">
      <w:pPr>
        <w:numPr>
          <w:ilvl w:val="0"/>
          <w:numId w:val="8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0" w:beforeAutospacing="0" w:line="343.20000000000005" w:lineRule="auto"/>
        <w:ind w:left="1440" w:hanging="360"/>
        <w:rPr>
          <w:rFonts w:ascii="Montserrat" w:cs="Montserrat" w:eastAsia="Montserrat" w:hAnsi="Montserrat"/>
          <w:color w:val="2e2e2e"/>
          <w:sz w:val="20"/>
          <w:szCs w:val="20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2e2e2e"/>
          <w:sz w:val="20"/>
          <w:szCs w:val="20"/>
          <w:rtl w:val="0"/>
        </w:rPr>
        <w:t xml:space="preserve">Завершення всіх робіт, що охоплюють безпосередньо проведення навчальної програми та звітування за проєктом – до 31 травня 2024 року. </w:t>
      </w:r>
      <w:r w:rsidDel="00000000" w:rsidR="00000000" w:rsidRPr="00000000">
        <w:rPr>
          <w:rtl w:val="0"/>
        </w:rPr>
      </w:r>
    </w:p>
    <w:sectPr>
      <w:foot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4D">
      <w:pPr>
        <w:spacing w:line="240" w:lineRule="auto"/>
        <w:rPr>
          <w:rFonts w:ascii="Montserrat" w:cs="Montserrat" w:eastAsia="Montserrat" w:hAnsi="Montserrat"/>
          <w:color w:val="2e2e2e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8 академічних годин по 45 хвилин (6 годин</w:t>
      </w:r>
      <w:r w:rsidDel="00000000" w:rsidR="00000000" w:rsidRPr="00000000">
        <w:rPr>
          <w:rFonts w:ascii="Montserrat" w:cs="Montserrat" w:eastAsia="Montserrat" w:hAnsi="Montserrat"/>
          <w:color w:val="2e2e2e"/>
          <w:sz w:val="20"/>
          <w:szCs w:val="20"/>
          <w:rtl w:val="0"/>
        </w:rPr>
        <w:t xml:space="preserve"> – без урахування перерв та кава-пауз).</w:t>
      </w:r>
    </w:p>
    <w:p w:rsidR="00000000" w:rsidDel="00000000" w:rsidP="00000000" w:rsidRDefault="00000000" w:rsidRPr="00000000" w14:paraId="0000004E">
      <w:pPr>
        <w:spacing w:line="240" w:lineRule="auto"/>
        <w:rPr>
          <w:rFonts w:ascii="Montserrat" w:cs="Montserrat" w:eastAsia="Montserrat" w:hAnsi="Montserrat"/>
          <w:color w:val="2e2e2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50">
      <w:pPr>
        <w:spacing w:line="240" w:lineRule="auto"/>
        <w:rPr>
          <w:rFonts w:ascii="Montserrat" w:cs="Montserrat" w:eastAsia="Montserrat" w:hAnsi="Montserrat"/>
          <w:color w:val="2e2e2e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color w:val="2e2e2e"/>
          <w:sz w:val="20"/>
          <w:szCs w:val="20"/>
          <w:rtl w:val="0"/>
        </w:rPr>
        <w:t xml:space="preserve">Виконавець може запропонувати власний формат додаткового аналізу цільової аудиторії проєкту за такої потреби.</w:t>
      </w:r>
    </w:p>
    <w:p w:rsidR="00000000" w:rsidDel="00000000" w:rsidP="00000000" w:rsidRDefault="00000000" w:rsidRPr="00000000" w14:paraId="0000005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52">
      <w:pPr>
        <w:spacing w:line="240" w:lineRule="auto"/>
        <w:rPr>
          <w:rFonts w:ascii="Montserrat" w:cs="Montserrat" w:eastAsia="Montserrat" w:hAnsi="Montserrat"/>
          <w:color w:val="2e2e2e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Montserrat" w:cs="Montserrat" w:eastAsia="Montserrat" w:hAnsi="Montserrat"/>
          <w:color w:val="2e2e2e"/>
          <w:sz w:val="20"/>
          <w:szCs w:val="20"/>
          <w:rtl w:val="0"/>
        </w:rPr>
        <w:t xml:space="preserve">*Один тренінговий день, 8 академічних годин у структурі триденного тренінгу. </w:t>
        <w:br w:type="textWrapping"/>
        <w:t xml:space="preserve">Організатор заходу – Замовник. </w:t>
        <w:br w:type="textWrapping"/>
      </w:r>
    </w:p>
    <w:p w:rsidR="00000000" w:rsidDel="00000000" w:rsidP="00000000" w:rsidRDefault="00000000" w:rsidRPr="00000000" w14:paraId="0000005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2e2e2e"/>
          <w:sz w:val="20"/>
          <w:szCs w:val="20"/>
          <w:rtl w:val="0"/>
        </w:rPr>
        <w:t xml:space="preserve">Оргвитрати, такі як оренда, кейтеринг та комунікаційний супровід події, не мають бути внесені в бюджет Виконавця. </w:t>
        <w:br w:type="textWrapping"/>
        <w:t xml:space="preserve">Витрати на технічні засоби для проведення офлайн-події та забезпечення ними учасників та експертів можуть бути внесені в бюджет Виконавця. </w:t>
      </w: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54">
      <w:pPr>
        <w:spacing w:line="240" w:lineRule="auto"/>
        <w:rPr>
          <w:rFonts w:ascii="Montserrat" w:cs="Montserrat" w:eastAsia="Montserrat" w:hAnsi="Montserrat"/>
          <w:sz w:val="18"/>
          <w:szCs w:val="18"/>
          <w:highlight w:val="whit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18"/>
          <w:szCs w:val="18"/>
          <w:highlight w:val="white"/>
          <w:rtl w:val="0"/>
        </w:rPr>
        <w:t xml:space="preserve">Фонд Східна Європа залишає за собою право змінити формат заходу чи  скасувати його, виходячи з безпекових міркувань.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1.xml"/><Relationship Id="rId9" Type="http://schemas.openxmlformats.org/officeDocument/2006/relationships/hyperlink" Target="https://courses.zrozumilo.in.ua/courses/course-v1:eef+EEF-034+March2023/about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zrozumilo.in.ua/" TargetMode="External"/><Relationship Id="rId8" Type="http://schemas.openxmlformats.org/officeDocument/2006/relationships/hyperlink" Target="https://courses.zrozumilo.in.ua/courses/course-v1:eef+EEF-047+Sept2023/abou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